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6E65D" w14:textId="2C22CAA1" w:rsidR="00763B01" w:rsidRPr="00763B01" w:rsidRDefault="00763B01" w:rsidP="00763B01">
      <w:pPr>
        <w:jc w:val="center"/>
        <w:rPr>
          <w:rFonts w:ascii="Tahoma" w:hAnsi="Tahoma" w:cs="Tahoma"/>
          <w:b/>
          <w:bCs/>
          <w:sz w:val="24"/>
          <w:szCs w:val="24"/>
        </w:rPr>
      </w:pPr>
      <w:r w:rsidRPr="00763B01">
        <w:rPr>
          <w:rFonts w:ascii="Tahoma" w:hAnsi="Tahoma" w:cs="Tahoma"/>
          <w:b/>
          <w:bCs/>
          <w:sz w:val="24"/>
          <w:szCs w:val="24"/>
        </w:rPr>
        <w:t>ACTA DE CONCERTACIÓN DE PLAN DE ACCIÓN DEL PROGRAMA XXXXXXX EN CUMPLIMIENTO DE LAS ESTRATEGIAS ESTABLECIDAS EN EL PLAN DE ASEGURAMIENTO DE LA PRESTACIÓN  2024-2027</w:t>
      </w:r>
    </w:p>
    <w:p w14:paraId="11B0700E" w14:textId="77777777" w:rsidR="00763B01" w:rsidRPr="00763B01" w:rsidRDefault="00763B01" w:rsidP="00763B01">
      <w:pPr>
        <w:rPr>
          <w:rFonts w:ascii="Tahoma" w:hAnsi="Tahoma" w:cs="Tahoma"/>
          <w:sz w:val="24"/>
          <w:szCs w:val="24"/>
        </w:rPr>
      </w:pPr>
    </w:p>
    <w:p w14:paraId="38C77CA3" w14:textId="1BC11C15" w:rsidR="00763B01" w:rsidRPr="00763B01" w:rsidRDefault="00763B01" w:rsidP="00763B01">
      <w:pPr>
        <w:jc w:val="both"/>
        <w:rPr>
          <w:rFonts w:ascii="Tahoma" w:hAnsi="Tahoma" w:cs="Tahoma"/>
          <w:sz w:val="24"/>
          <w:szCs w:val="24"/>
        </w:rPr>
      </w:pPr>
      <w:r w:rsidRPr="00763B01">
        <w:rPr>
          <w:rFonts w:ascii="Tahoma" w:hAnsi="Tahoma" w:cs="Tahoma"/>
          <w:sz w:val="24"/>
          <w:szCs w:val="24"/>
        </w:rPr>
        <w:t xml:space="preserve">Entre </w:t>
      </w:r>
      <w:r w:rsidRPr="00763B01">
        <w:rPr>
          <w:rFonts w:ascii="Tahoma" w:hAnsi="Tahoma" w:cs="Tahoma"/>
          <w:color w:val="EE0000"/>
          <w:sz w:val="24"/>
          <w:szCs w:val="24"/>
        </w:rPr>
        <w:t xml:space="preserve">(Nombre del director de Aseguramiento) </w:t>
      </w:r>
      <w:r w:rsidRPr="00763B01">
        <w:rPr>
          <w:rFonts w:ascii="Tahoma" w:hAnsi="Tahoma" w:cs="Tahoma"/>
          <w:sz w:val="24"/>
          <w:szCs w:val="24"/>
        </w:rPr>
        <w:t>director</w:t>
      </w:r>
      <w:r w:rsidRPr="00763B01">
        <w:rPr>
          <w:rFonts w:ascii="Tahoma" w:hAnsi="Tahoma" w:cs="Tahoma"/>
          <w:sz w:val="24"/>
          <w:szCs w:val="24"/>
        </w:rPr>
        <w:t xml:space="preserve"> de Aseguramiento de la Prestación, identificado con cédula de Ciudadanía número C.C. No</w:t>
      </w:r>
      <w:r w:rsidRPr="00763B01">
        <w:rPr>
          <w:rFonts w:ascii="Tahoma" w:hAnsi="Tahoma" w:cs="Tahoma"/>
          <w:color w:val="EE0000"/>
          <w:sz w:val="24"/>
          <w:szCs w:val="24"/>
        </w:rPr>
        <w:t xml:space="preserve">. _____________, </w:t>
      </w:r>
      <w:r w:rsidRPr="00763B01">
        <w:rPr>
          <w:rFonts w:ascii="Tahoma" w:hAnsi="Tahoma" w:cs="Tahoma"/>
          <w:sz w:val="24"/>
          <w:szCs w:val="24"/>
        </w:rPr>
        <w:t xml:space="preserve">de </w:t>
      </w:r>
      <w:r w:rsidRPr="00763B01">
        <w:rPr>
          <w:rFonts w:ascii="Tahoma" w:hAnsi="Tahoma" w:cs="Tahoma"/>
          <w:color w:val="EE0000"/>
          <w:sz w:val="24"/>
          <w:szCs w:val="24"/>
        </w:rPr>
        <w:t>____________</w:t>
      </w:r>
      <w:r w:rsidRPr="00763B01">
        <w:rPr>
          <w:rFonts w:ascii="Tahoma" w:hAnsi="Tahoma" w:cs="Tahoma"/>
          <w:sz w:val="24"/>
          <w:szCs w:val="24"/>
        </w:rPr>
        <w:t xml:space="preserve">, en representación de Empresas Públicas de Cundinamarca S.A. E.S.P., como Gestor del Plan Departamental de aguas para el Manejo Empresarial de los Servicios de Agua y Saneamiento   de Cundinamarca   y </w:t>
      </w:r>
      <w:r w:rsidRPr="00763B01">
        <w:rPr>
          <w:rFonts w:ascii="Tahoma" w:hAnsi="Tahoma" w:cs="Tahoma"/>
          <w:color w:val="EE0000"/>
          <w:sz w:val="24"/>
          <w:szCs w:val="24"/>
        </w:rPr>
        <w:t>(Nombre del alcalde Municipal)</w:t>
      </w:r>
      <w:r w:rsidRPr="00763B01">
        <w:rPr>
          <w:rFonts w:ascii="Tahoma" w:hAnsi="Tahoma" w:cs="Tahoma"/>
          <w:sz w:val="24"/>
          <w:szCs w:val="24"/>
        </w:rPr>
        <w:t xml:space="preserve">, identificado con Cédula de </w:t>
      </w:r>
      <w:r w:rsidRPr="00763B01">
        <w:rPr>
          <w:rFonts w:ascii="Tahoma" w:hAnsi="Tahoma" w:cs="Tahoma"/>
          <w:sz w:val="24"/>
          <w:szCs w:val="24"/>
        </w:rPr>
        <w:t>Ciudadanía número</w:t>
      </w:r>
      <w:r w:rsidRPr="00763B01">
        <w:rPr>
          <w:rFonts w:ascii="Tahoma" w:hAnsi="Tahoma" w:cs="Tahoma"/>
          <w:sz w:val="24"/>
          <w:szCs w:val="24"/>
        </w:rPr>
        <w:t xml:space="preserve"> C.C. No</w:t>
      </w:r>
      <w:r w:rsidRPr="00763B01">
        <w:rPr>
          <w:rFonts w:ascii="Tahoma" w:hAnsi="Tahoma" w:cs="Tahoma"/>
          <w:color w:val="EE0000"/>
          <w:sz w:val="24"/>
          <w:szCs w:val="24"/>
        </w:rPr>
        <w:t xml:space="preserve">. _____________, </w:t>
      </w:r>
      <w:r w:rsidRPr="00763B01">
        <w:rPr>
          <w:rFonts w:ascii="Tahoma" w:hAnsi="Tahoma" w:cs="Tahoma"/>
          <w:sz w:val="24"/>
          <w:szCs w:val="24"/>
        </w:rPr>
        <w:t xml:space="preserve">de </w:t>
      </w:r>
      <w:r w:rsidRPr="00763B01">
        <w:rPr>
          <w:rFonts w:ascii="Tahoma" w:hAnsi="Tahoma" w:cs="Tahoma"/>
          <w:color w:val="EE0000"/>
          <w:sz w:val="24"/>
          <w:szCs w:val="24"/>
        </w:rPr>
        <w:t>___________</w:t>
      </w:r>
      <w:r w:rsidRPr="00763B01">
        <w:rPr>
          <w:rFonts w:ascii="Tahoma" w:hAnsi="Tahoma" w:cs="Tahoma"/>
          <w:color w:val="EE0000"/>
          <w:sz w:val="24"/>
          <w:szCs w:val="24"/>
        </w:rPr>
        <w:t xml:space="preserve">_, </w:t>
      </w:r>
      <w:r w:rsidRPr="00763B01">
        <w:rPr>
          <w:rFonts w:ascii="Tahoma" w:hAnsi="Tahoma" w:cs="Tahoma"/>
          <w:sz w:val="24"/>
          <w:szCs w:val="24"/>
        </w:rPr>
        <w:t>en</w:t>
      </w:r>
      <w:r w:rsidRPr="00763B01">
        <w:rPr>
          <w:rFonts w:ascii="Tahoma" w:hAnsi="Tahoma" w:cs="Tahoma"/>
          <w:sz w:val="24"/>
          <w:szCs w:val="24"/>
        </w:rPr>
        <w:t xml:space="preserve"> su calidad de representante legal del Municipio de </w:t>
      </w:r>
      <w:r w:rsidRPr="00763B01">
        <w:rPr>
          <w:rFonts w:ascii="Tahoma" w:hAnsi="Tahoma" w:cs="Tahoma"/>
          <w:color w:val="EE0000"/>
          <w:sz w:val="24"/>
          <w:szCs w:val="24"/>
        </w:rPr>
        <w:t xml:space="preserve">____________ </w:t>
      </w:r>
      <w:r w:rsidRPr="00763B01">
        <w:rPr>
          <w:rFonts w:ascii="Tahoma" w:hAnsi="Tahoma" w:cs="Tahoma"/>
          <w:sz w:val="24"/>
          <w:szCs w:val="24"/>
        </w:rPr>
        <w:t xml:space="preserve">con el objeto de suscribir el Acta de Concertación de implementación del plan de acción del programa </w:t>
      </w:r>
      <w:r w:rsidRPr="00763B01">
        <w:rPr>
          <w:rFonts w:ascii="Tahoma" w:hAnsi="Tahoma" w:cs="Tahoma"/>
          <w:color w:val="EE0000"/>
          <w:sz w:val="24"/>
          <w:szCs w:val="24"/>
        </w:rPr>
        <w:t xml:space="preserve">__________ </w:t>
      </w:r>
      <w:r w:rsidRPr="00763B01">
        <w:rPr>
          <w:rFonts w:ascii="Tahoma" w:hAnsi="Tahoma" w:cs="Tahoma"/>
          <w:sz w:val="24"/>
          <w:szCs w:val="24"/>
        </w:rPr>
        <w:t xml:space="preserve">en cumplimiento de la </w:t>
      </w:r>
      <w:r w:rsidRPr="00763B01">
        <w:rPr>
          <w:rFonts w:ascii="Tahoma" w:hAnsi="Tahoma" w:cs="Tahoma"/>
          <w:sz w:val="24"/>
          <w:szCs w:val="24"/>
        </w:rPr>
        <w:t>estrategia a</w:t>
      </w:r>
      <w:r w:rsidRPr="00763B01">
        <w:rPr>
          <w:rFonts w:ascii="Tahoma" w:hAnsi="Tahoma" w:cs="Tahoma"/>
          <w:sz w:val="24"/>
          <w:szCs w:val="24"/>
        </w:rPr>
        <w:t xml:space="preserve"> seguir para el </w:t>
      </w:r>
      <w:r w:rsidRPr="00763B01">
        <w:rPr>
          <w:rFonts w:ascii="Tahoma" w:hAnsi="Tahoma" w:cs="Tahoma"/>
          <w:sz w:val="24"/>
          <w:szCs w:val="24"/>
        </w:rPr>
        <w:t>Aseguramiento de</w:t>
      </w:r>
      <w:r w:rsidRPr="00763B01">
        <w:rPr>
          <w:rFonts w:ascii="Tahoma" w:hAnsi="Tahoma" w:cs="Tahoma"/>
          <w:sz w:val="24"/>
          <w:szCs w:val="24"/>
        </w:rPr>
        <w:t xml:space="preserve"> </w:t>
      </w:r>
      <w:r w:rsidRPr="00763B01">
        <w:rPr>
          <w:rFonts w:ascii="Tahoma" w:hAnsi="Tahoma" w:cs="Tahoma"/>
          <w:sz w:val="24"/>
          <w:szCs w:val="24"/>
        </w:rPr>
        <w:t>la Prestación</w:t>
      </w:r>
      <w:r w:rsidRPr="00763B01">
        <w:rPr>
          <w:rFonts w:ascii="Tahoma" w:hAnsi="Tahoma" w:cs="Tahoma"/>
          <w:sz w:val="24"/>
          <w:szCs w:val="24"/>
        </w:rPr>
        <w:t xml:space="preserve">   </w:t>
      </w:r>
      <w:r w:rsidRPr="00763B01">
        <w:rPr>
          <w:rFonts w:ascii="Tahoma" w:hAnsi="Tahoma" w:cs="Tahoma"/>
          <w:sz w:val="24"/>
          <w:szCs w:val="24"/>
        </w:rPr>
        <w:t>de los</w:t>
      </w:r>
      <w:r w:rsidRPr="00763B01">
        <w:rPr>
          <w:rFonts w:ascii="Tahoma" w:hAnsi="Tahoma" w:cs="Tahoma"/>
          <w:sz w:val="24"/>
          <w:szCs w:val="24"/>
        </w:rPr>
        <w:t xml:space="preserve"> </w:t>
      </w:r>
      <w:r w:rsidRPr="00763B01">
        <w:rPr>
          <w:rFonts w:ascii="Tahoma" w:hAnsi="Tahoma" w:cs="Tahoma"/>
          <w:sz w:val="24"/>
          <w:szCs w:val="24"/>
        </w:rPr>
        <w:t>servicios públicos de</w:t>
      </w:r>
      <w:r w:rsidRPr="00763B01">
        <w:rPr>
          <w:rFonts w:ascii="Tahoma" w:hAnsi="Tahoma" w:cs="Tahoma"/>
          <w:sz w:val="24"/>
          <w:szCs w:val="24"/>
        </w:rPr>
        <w:t xml:space="preserve"> Acueducto, Alcantarillado y Aseo de la </w:t>
      </w:r>
      <w:r w:rsidRPr="00763B01">
        <w:rPr>
          <w:rFonts w:ascii="Tahoma" w:hAnsi="Tahoma" w:cs="Tahoma"/>
          <w:color w:val="EE0000"/>
          <w:sz w:val="24"/>
          <w:szCs w:val="24"/>
        </w:rPr>
        <w:t xml:space="preserve">(Nombre del prestador de servicios públicos), </w:t>
      </w:r>
      <w:r w:rsidRPr="00763B01">
        <w:rPr>
          <w:rFonts w:ascii="Tahoma" w:hAnsi="Tahoma" w:cs="Tahoma"/>
          <w:sz w:val="24"/>
          <w:szCs w:val="24"/>
        </w:rPr>
        <w:t>con el siguiente alcance:</w:t>
      </w:r>
    </w:p>
    <w:p w14:paraId="580551DB" w14:textId="77777777" w:rsidR="00763B01" w:rsidRPr="00763B01" w:rsidRDefault="00763B01" w:rsidP="00763B01">
      <w:pPr>
        <w:rPr>
          <w:rFonts w:ascii="Tahoma" w:hAnsi="Tahoma" w:cs="Tahoma"/>
          <w:sz w:val="24"/>
          <w:szCs w:val="24"/>
        </w:rPr>
      </w:pPr>
    </w:p>
    <w:p w14:paraId="5F2213D3" w14:textId="77777777" w:rsidR="00763B01" w:rsidRPr="00763B01" w:rsidRDefault="00763B01" w:rsidP="00763B01">
      <w:pPr>
        <w:jc w:val="center"/>
        <w:rPr>
          <w:rFonts w:ascii="Tahoma" w:hAnsi="Tahoma" w:cs="Tahoma"/>
          <w:b/>
          <w:bCs/>
          <w:sz w:val="24"/>
          <w:szCs w:val="24"/>
        </w:rPr>
      </w:pPr>
      <w:r w:rsidRPr="00763B01">
        <w:rPr>
          <w:rFonts w:ascii="Tahoma" w:hAnsi="Tahoma" w:cs="Tahoma"/>
          <w:b/>
          <w:bCs/>
          <w:sz w:val="24"/>
          <w:szCs w:val="24"/>
        </w:rPr>
        <w:t>CONSIDERANDO</w:t>
      </w:r>
    </w:p>
    <w:p w14:paraId="395F7A9E" w14:textId="77777777" w:rsidR="00763B01" w:rsidRPr="00763B01" w:rsidRDefault="00763B01" w:rsidP="00763B01">
      <w:pPr>
        <w:rPr>
          <w:rFonts w:ascii="Tahoma" w:hAnsi="Tahoma" w:cs="Tahoma"/>
          <w:sz w:val="24"/>
          <w:szCs w:val="24"/>
        </w:rPr>
      </w:pPr>
    </w:p>
    <w:p w14:paraId="1EEFC7A2"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 xml:space="preserve">Que en el artículo 91 de la Ley 1151 de 2007 el Gobierno Nacional creó los Planes Departamentales para el Manejo Empresarial de los Servicios de Agua y Saneamiento como un conjunto de estrategias de planeación y coordinación interinstitucional, formuladas y ejecutadas con el objeto de lograr la armonización integral de los recursos, y la implementación de esquemas eficientes y sostenibles en la prestación de los servicios públicos domiciliarios de agua potable y saneamiento básico. </w:t>
      </w:r>
    </w:p>
    <w:p w14:paraId="6FCA4939" w14:textId="77777777" w:rsidR="00763B01" w:rsidRPr="00763B01" w:rsidRDefault="00763B01" w:rsidP="00763B01">
      <w:pPr>
        <w:rPr>
          <w:rFonts w:ascii="Tahoma" w:hAnsi="Tahoma" w:cs="Tahoma"/>
          <w:sz w:val="24"/>
          <w:szCs w:val="24"/>
        </w:rPr>
      </w:pPr>
    </w:p>
    <w:p w14:paraId="3E67F277"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 xml:space="preserve">Que mediante los Decretos 3200 de 2008 y 2246 de 2012 se reglamentaron los PDA y se generaron mecanismos y estructuras operativas para la vinculación de las entidades territoriales, y el desarrollo y ejecución de la política pública de los Planes Departamentales para el Manejo Empresarial de los Servicios de Agua y Saneamiento. </w:t>
      </w:r>
    </w:p>
    <w:p w14:paraId="34CD824B" w14:textId="77777777" w:rsidR="00763B01" w:rsidRPr="00763B01" w:rsidRDefault="00763B01" w:rsidP="00763B01">
      <w:pPr>
        <w:rPr>
          <w:rFonts w:ascii="Tahoma" w:hAnsi="Tahoma" w:cs="Tahoma"/>
          <w:sz w:val="24"/>
          <w:szCs w:val="24"/>
        </w:rPr>
      </w:pPr>
    </w:p>
    <w:p w14:paraId="4B0C4087"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Que el en el marco del Plan de Aseguramiento 2024 -2027 se han generado compromisos continuos por parte de las Entidades Territoriales para tomar las medidas necesarias para su implementación y efectuar las gestiones que resulten pertinentes, incluyendo las acciones que correspondan en el nivel municipal para la ejecución del Plan de Aseguramiento.</w:t>
      </w:r>
    </w:p>
    <w:p w14:paraId="3014473F" w14:textId="77777777" w:rsidR="00763B01" w:rsidRPr="00763B01" w:rsidRDefault="00763B01" w:rsidP="00763B01">
      <w:pPr>
        <w:rPr>
          <w:rFonts w:ascii="Tahoma" w:hAnsi="Tahoma" w:cs="Tahoma"/>
          <w:sz w:val="24"/>
          <w:szCs w:val="24"/>
        </w:rPr>
      </w:pPr>
    </w:p>
    <w:p w14:paraId="14FE0B50" w14:textId="77777777" w:rsidR="00763B01" w:rsidRDefault="00763B01" w:rsidP="00763B01">
      <w:pPr>
        <w:jc w:val="both"/>
        <w:rPr>
          <w:rFonts w:ascii="Tahoma" w:hAnsi="Tahoma" w:cs="Tahoma"/>
          <w:sz w:val="24"/>
          <w:szCs w:val="24"/>
        </w:rPr>
      </w:pPr>
      <w:r w:rsidRPr="00763B01">
        <w:rPr>
          <w:rFonts w:ascii="Tahoma" w:hAnsi="Tahoma" w:cs="Tahoma"/>
          <w:sz w:val="24"/>
          <w:szCs w:val="24"/>
        </w:rPr>
        <w:t xml:space="preserve">Que el municipio de </w:t>
      </w:r>
      <w:r w:rsidRPr="00763B01">
        <w:rPr>
          <w:rFonts w:ascii="Tahoma" w:hAnsi="Tahoma" w:cs="Tahoma"/>
          <w:color w:val="EE0000"/>
          <w:sz w:val="24"/>
          <w:szCs w:val="24"/>
        </w:rPr>
        <w:t>_______________</w:t>
      </w:r>
      <w:r w:rsidRPr="00763B01">
        <w:rPr>
          <w:rFonts w:ascii="Tahoma" w:hAnsi="Tahoma" w:cs="Tahoma"/>
          <w:sz w:val="24"/>
          <w:szCs w:val="24"/>
        </w:rPr>
        <w:t xml:space="preserve"> se encuentra vinculado al PDA del departamento de Cundinamarca y cuenta con Plan de Acción suscrito, en el que se han definido los objetivos, criterios de priorización de la inversión sectorial y los </w:t>
      </w:r>
      <w:r w:rsidRPr="00763B01">
        <w:rPr>
          <w:rFonts w:ascii="Tahoma" w:hAnsi="Tahoma" w:cs="Tahoma"/>
          <w:sz w:val="24"/>
          <w:szCs w:val="24"/>
        </w:rPr>
        <w:lastRenderedPageBreak/>
        <w:t>compromisos en el aseguramiento de la prestación de los servicios públicos domiciliarios de acueducto, alcantarillado y/o aseo.</w:t>
      </w:r>
    </w:p>
    <w:p w14:paraId="0B95A000" w14:textId="77777777" w:rsidR="00763B01" w:rsidRPr="00763B01" w:rsidRDefault="00763B01" w:rsidP="00763B01">
      <w:pPr>
        <w:jc w:val="both"/>
        <w:rPr>
          <w:rFonts w:ascii="Tahoma" w:hAnsi="Tahoma" w:cs="Tahoma"/>
          <w:sz w:val="24"/>
          <w:szCs w:val="24"/>
        </w:rPr>
      </w:pPr>
    </w:p>
    <w:p w14:paraId="7104C437"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 xml:space="preserve">Que el Decreto 1077 de 2015, subrogado en lo pertinente por el Decreto 1425 de 2019, contempló en el Artículo 2.3.3.1.5.4. respecto al Plan de Aseguramiento de la Prestación, que el mismo debe contener el conjunto de acciones operativas, técnicas, administrativas, comerciales, financieras a implementar por los diferentes actores municipales y regionales con competencia en la prestación de los servicios públicos de acueducto, alcantarillado y aseo que permitan fortalecer las capacidades de los municipios o empresas prestadoras y garantizar, en el mediano y largo plazo, la sostenibilidad de las inversiones y de la prestación de los servicios. </w:t>
      </w:r>
    </w:p>
    <w:p w14:paraId="5EE86F1C" w14:textId="77777777" w:rsidR="00763B01" w:rsidRPr="00763B01" w:rsidRDefault="00763B01" w:rsidP="00763B01">
      <w:pPr>
        <w:rPr>
          <w:rFonts w:ascii="Tahoma" w:hAnsi="Tahoma" w:cs="Tahoma"/>
          <w:sz w:val="24"/>
          <w:szCs w:val="24"/>
        </w:rPr>
      </w:pPr>
    </w:p>
    <w:p w14:paraId="15FB6C33"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 xml:space="preserve">Que dicho Plan igualmente podrá incluir un componente de asistencia técnica operativa y actividades relacionadas con los planes de eficiencia energética, programas de gestión de pérdidas, de calidad del agua, fortalecimiento comunitario para zonas rurales así como actividades para el apoyo a la formulación de los planes de gestión de las personas prestadoras de los servicios de acueducto, alcantarillado o aseo que deseen implementar los esquemas diferenciales para la prestación de estos servicios. </w:t>
      </w:r>
    </w:p>
    <w:p w14:paraId="6972B100" w14:textId="77777777" w:rsidR="00763B01" w:rsidRPr="00763B01" w:rsidRDefault="00763B01" w:rsidP="00763B01">
      <w:pPr>
        <w:rPr>
          <w:rFonts w:ascii="Tahoma" w:hAnsi="Tahoma" w:cs="Tahoma"/>
          <w:sz w:val="24"/>
          <w:szCs w:val="24"/>
        </w:rPr>
      </w:pPr>
    </w:p>
    <w:p w14:paraId="6FFD29FC"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 xml:space="preserve">Que a través de la Resolución 895 de 2021, el Ministerio de Vivienda, Ciudad y Territorio ha definido los requisitos mínimos para su presentación, así como una metodología para llevar a cabo el proceso de aseguramiento de los servicios públicos de acueducto, alcantarillado y aseo. </w:t>
      </w:r>
    </w:p>
    <w:p w14:paraId="5E409258" w14:textId="77777777" w:rsidR="00763B01" w:rsidRPr="00763B01" w:rsidRDefault="00763B01" w:rsidP="00763B01">
      <w:pPr>
        <w:rPr>
          <w:rFonts w:ascii="Tahoma" w:hAnsi="Tahoma" w:cs="Tahoma"/>
          <w:sz w:val="24"/>
          <w:szCs w:val="24"/>
        </w:rPr>
      </w:pPr>
    </w:p>
    <w:p w14:paraId="6E3B2616"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 xml:space="preserve">Que, con fundamento en lo anteriormente expuesto, las partes convienen suscribir la presente acta de concertación en la cual se obligan a ejecutar el Plan de acción del programa </w:t>
      </w:r>
      <w:r w:rsidRPr="00763B01">
        <w:rPr>
          <w:rFonts w:ascii="Tahoma" w:hAnsi="Tahoma" w:cs="Tahoma"/>
          <w:color w:val="EE0000"/>
          <w:sz w:val="24"/>
          <w:szCs w:val="24"/>
        </w:rPr>
        <w:t xml:space="preserve">_________ </w:t>
      </w:r>
      <w:r w:rsidRPr="00763B01">
        <w:rPr>
          <w:rFonts w:ascii="Tahoma" w:hAnsi="Tahoma" w:cs="Tahoma"/>
          <w:sz w:val="24"/>
          <w:szCs w:val="24"/>
        </w:rPr>
        <w:t xml:space="preserve">aprobado por el Comité Directivo para la </w:t>
      </w:r>
      <w:r w:rsidRPr="00763B01">
        <w:rPr>
          <w:rFonts w:ascii="Tahoma" w:hAnsi="Tahoma" w:cs="Tahoma"/>
          <w:color w:val="EE0000"/>
          <w:sz w:val="24"/>
          <w:szCs w:val="24"/>
        </w:rPr>
        <w:t>(Nombre del prestador)</w:t>
      </w:r>
      <w:r w:rsidRPr="00763B01">
        <w:rPr>
          <w:rFonts w:ascii="Tahoma" w:hAnsi="Tahoma" w:cs="Tahoma"/>
          <w:sz w:val="24"/>
          <w:szCs w:val="24"/>
        </w:rPr>
        <w:t>, resultado del diagnóstico realizado por Empresas Públicas de Cundinamarca S.A ESP.:</w:t>
      </w:r>
    </w:p>
    <w:p w14:paraId="6E311E50" w14:textId="77777777" w:rsidR="00763B01" w:rsidRPr="00763B01" w:rsidRDefault="00763B01" w:rsidP="00763B01">
      <w:pPr>
        <w:rPr>
          <w:rFonts w:ascii="Tahoma" w:hAnsi="Tahoma" w:cs="Tahoma"/>
          <w:sz w:val="24"/>
          <w:szCs w:val="24"/>
        </w:rPr>
      </w:pPr>
    </w:p>
    <w:p w14:paraId="6D64DADF" w14:textId="0627D1D5" w:rsidR="00763B01" w:rsidRPr="00763B01" w:rsidRDefault="00763B01" w:rsidP="00763B01">
      <w:pPr>
        <w:jc w:val="center"/>
        <w:rPr>
          <w:rFonts w:ascii="Tahoma" w:hAnsi="Tahoma" w:cs="Tahoma"/>
          <w:b/>
          <w:bCs/>
          <w:sz w:val="24"/>
          <w:szCs w:val="24"/>
        </w:rPr>
      </w:pPr>
      <w:r w:rsidRPr="00763B01">
        <w:rPr>
          <w:rFonts w:ascii="Tahoma" w:hAnsi="Tahoma" w:cs="Tahoma"/>
          <w:b/>
          <w:bCs/>
          <w:sz w:val="24"/>
          <w:szCs w:val="24"/>
        </w:rPr>
        <w:t>ACUERDAN</w:t>
      </w:r>
    </w:p>
    <w:p w14:paraId="512D87EF" w14:textId="77777777" w:rsidR="00763B01" w:rsidRPr="00763B01" w:rsidRDefault="00763B01" w:rsidP="00763B01">
      <w:pPr>
        <w:rPr>
          <w:rFonts w:ascii="Tahoma" w:hAnsi="Tahoma" w:cs="Tahoma"/>
          <w:sz w:val="24"/>
          <w:szCs w:val="24"/>
        </w:rPr>
      </w:pPr>
    </w:p>
    <w:p w14:paraId="5AC4BD74" w14:textId="4F2AC886" w:rsidR="00763B01" w:rsidRPr="00763B01" w:rsidRDefault="00763B01" w:rsidP="00763B01">
      <w:pPr>
        <w:pStyle w:val="Prrafodelista"/>
        <w:numPr>
          <w:ilvl w:val="0"/>
          <w:numId w:val="24"/>
        </w:numPr>
        <w:ind w:left="284"/>
        <w:jc w:val="both"/>
        <w:rPr>
          <w:rFonts w:ascii="Tahoma" w:hAnsi="Tahoma" w:cs="Tahoma"/>
          <w:sz w:val="24"/>
          <w:szCs w:val="24"/>
        </w:rPr>
      </w:pPr>
      <w:r w:rsidRPr="00763B01">
        <w:rPr>
          <w:rFonts w:ascii="Tahoma" w:hAnsi="Tahoma" w:cs="Tahoma"/>
          <w:sz w:val="24"/>
          <w:szCs w:val="24"/>
        </w:rPr>
        <w:t xml:space="preserve">Concertar las estrategias y líneas de acción descritas a continuación para asegurar la prestación de los servicios públicos de acueducto, alcantarillado y aseo, las cuales se detallan en el Plan de Aseguramiento de la Prestación de la vigencia </w:t>
      </w:r>
      <w:r w:rsidRPr="00763B01">
        <w:rPr>
          <w:rFonts w:ascii="Tahoma" w:hAnsi="Tahoma" w:cs="Tahoma"/>
          <w:color w:val="EE0000"/>
          <w:sz w:val="24"/>
          <w:szCs w:val="24"/>
        </w:rPr>
        <w:t>____.</w:t>
      </w:r>
    </w:p>
    <w:p w14:paraId="48A4FEFB" w14:textId="77777777" w:rsidR="00763B01" w:rsidRPr="00763B01" w:rsidRDefault="00763B01" w:rsidP="00763B01">
      <w:pPr>
        <w:rPr>
          <w:rFonts w:ascii="Tahoma" w:hAnsi="Tahoma" w:cs="Tahoma"/>
          <w:sz w:val="24"/>
          <w:szCs w:val="24"/>
        </w:rPr>
      </w:pPr>
    </w:p>
    <w:p w14:paraId="7CD6B5FA" w14:textId="77777777" w:rsidR="00763B01" w:rsidRPr="00763B01" w:rsidRDefault="00763B01" w:rsidP="00763B01">
      <w:pPr>
        <w:rPr>
          <w:rFonts w:ascii="Tahoma" w:hAnsi="Tahoma" w:cs="Tahoma"/>
          <w:i/>
          <w:iCs/>
          <w:color w:val="EE0000"/>
          <w:sz w:val="24"/>
          <w:szCs w:val="24"/>
        </w:rPr>
      </w:pPr>
      <w:r w:rsidRPr="00763B01">
        <w:rPr>
          <w:rFonts w:ascii="Tahoma" w:hAnsi="Tahoma" w:cs="Tahoma"/>
          <w:i/>
          <w:iCs/>
          <w:color w:val="EE0000"/>
          <w:sz w:val="24"/>
          <w:szCs w:val="24"/>
        </w:rPr>
        <w:t>(Por favor seleccionar el programa y la línea de acción a aplicar – Marcar con una X)</w:t>
      </w:r>
    </w:p>
    <w:p w14:paraId="54102D02" w14:textId="77777777" w:rsidR="00763B01" w:rsidRDefault="00763B01" w:rsidP="00763B01">
      <w:pPr>
        <w:rPr>
          <w:rFonts w:ascii="Tahoma" w:hAnsi="Tahoma" w:cs="Tahoma"/>
          <w:sz w:val="24"/>
          <w:szCs w:val="24"/>
        </w:rPr>
      </w:pPr>
    </w:p>
    <w:tbl>
      <w:tblPr>
        <w:tblStyle w:val="Tablaconcuadrcula"/>
        <w:tblW w:w="10581" w:type="dxa"/>
        <w:tblInd w:w="-856" w:type="dxa"/>
        <w:tblLook w:val="04A0" w:firstRow="1" w:lastRow="0" w:firstColumn="1" w:lastColumn="0" w:noHBand="0" w:noVBand="1"/>
      </w:tblPr>
      <w:tblGrid>
        <w:gridCol w:w="2460"/>
        <w:gridCol w:w="3237"/>
        <w:gridCol w:w="692"/>
        <w:gridCol w:w="3376"/>
        <w:gridCol w:w="816"/>
        <w:tblGridChange w:id="0">
          <w:tblGrid>
            <w:gridCol w:w="2460"/>
            <w:gridCol w:w="3237"/>
            <w:gridCol w:w="692"/>
            <w:gridCol w:w="3376"/>
            <w:gridCol w:w="816"/>
          </w:tblGrid>
        </w:tblGridChange>
      </w:tblGrid>
      <w:tr w:rsidR="00763B01" w:rsidRPr="00763B01" w14:paraId="4A636875" w14:textId="77777777" w:rsidTr="00763B01">
        <w:trPr>
          <w:trHeight w:val="285"/>
          <w:tblHeader/>
        </w:trPr>
        <w:tc>
          <w:tcPr>
            <w:tcW w:w="2460" w:type="dxa"/>
            <w:shd w:val="clear" w:color="auto" w:fill="002060"/>
          </w:tcPr>
          <w:p w14:paraId="48D60289" w14:textId="77777777" w:rsidR="00763B01" w:rsidRPr="00763B01" w:rsidRDefault="00763B01" w:rsidP="006A6F70">
            <w:pPr>
              <w:ind w:left="22" w:right="425"/>
              <w:jc w:val="center"/>
              <w:rPr>
                <w:rFonts w:ascii="Tahoma" w:hAnsi="Tahoma" w:cs="Tahoma"/>
                <w:b/>
                <w:sz w:val="22"/>
                <w:szCs w:val="22"/>
              </w:rPr>
            </w:pPr>
            <w:r w:rsidRPr="00763B01">
              <w:rPr>
                <w:rFonts w:ascii="Tahoma" w:hAnsi="Tahoma" w:cs="Tahoma"/>
                <w:b/>
                <w:sz w:val="22"/>
                <w:szCs w:val="22"/>
              </w:rPr>
              <w:lastRenderedPageBreak/>
              <w:t>ESTRATEGIA</w:t>
            </w:r>
          </w:p>
        </w:tc>
        <w:tc>
          <w:tcPr>
            <w:tcW w:w="3237" w:type="dxa"/>
            <w:shd w:val="clear" w:color="auto" w:fill="002060"/>
          </w:tcPr>
          <w:p w14:paraId="552C1FF4" w14:textId="77777777" w:rsidR="00763B01" w:rsidRPr="00763B01" w:rsidRDefault="00763B01" w:rsidP="006A6F70">
            <w:pPr>
              <w:tabs>
                <w:tab w:val="left" w:pos="2425"/>
              </w:tabs>
              <w:ind w:left="-167" w:right="-103"/>
              <w:jc w:val="center"/>
              <w:rPr>
                <w:rFonts w:ascii="Tahoma" w:hAnsi="Tahoma" w:cs="Tahoma"/>
                <w:b/>
                <w:sz w:val="22"/>
                <w:szCs w:val="22"/>
              </w:rPr>
            </w:pPr>
            <w:r w:rsidRPr="00763B01">
              <w:rPr>
                <w:rFonts w:ascii="Tahoma" w:hAnsi="Tahoma" w:cs="Tahoma"/>
                <w:b/>
                <w:sz w:val="22"/>
                <w:szCs w:val="22"/>
              </w:rPr>
              <w:t>PROGRAMA</w:t>
            </w:r>
          </w:p>
        </w:tc>
        <w:tc>
          <w:tcPr>
            <w:tcW w:w="692" w:type="dxa"/>
            <w:shd w:val="clear" w:color="auto" w:fill="002060"/>
            <w:vAlign w:val="center"/>
          </w:tcPr>
          <w:p w14:paraId="18D2B9D8" w14:textId="77777777" w:rsidR="00763B01" w:rsidRPr="00763B01" w:rsidRDefault="00763B01" w:rsidP="006A6F70">
            <w:pPr>
              <w:jc w:val="center"/>
              <w:rPr>
                <w:rFonts w:ascii="Tahoma" w:hAnsi="Tahoma" w:cs="Tahoma"/>
                <w:b/>
                <w:sz w:val="22"/>
                <w:szCs w:val="22"/>
              </w:rPr>
            </w:pPr>
            <w:r w:rsidRPr="00763B01">
              <w:rPr>
                <w:rFonts w:ascii="Tahoma" w:hAnsi="Tahoma" w:cs="Tahoma"/>
                <w:b/>
                <w:sz w:val="22"/>
                <w:szCs w:val="22"/>
              </w:rPr>
              <w:t>X</w:t>
            </w:r>
          </w:p>
        </w:tc>
        <w:tc>
          <w:tcPr>
            <w:tcW w:w="3376" w:type="dxa"/>
            <w:shd w:val="clear" w:color="auto" w:fill="002060"/>
          </w:tcPr>
          <w:p w14:paraId="67306404" w14:textId="77777777" w:rsidR="00763B01" w:rsidRPr="00763B01" w:rsidRDefault="00763B01" w:rsidP="006A6F70">
            <w:pPr>
              <w:ind w:left="-47" w:right="-62"/>
              <w:jc w:val="center"/>
              <w:rPr>
                <w:rFonts w:ascii="Tahoma" w:hAnsi="Tahoma" w:cs="Tahoma"/>
                <w:b/>
                <w:sz w:val="22"/>
                <w:szCs w:val="22"/>
              </w:rPr>
            </w:pPr>
            <w:r w:rsidRPr="00763B01">
              <w:rPr>
                <w:rFonts w:ascii="Tahoma" w:hAnsi="Tahoma" w:cs="Tahoma"/>
                <w:b/>
                <w:sz w:val="22"/>
                <w:szCs w:val="22"/>
              </w:rPr>
              <w:t>LÍNEA DE ACCIÓN</w:t>
            </w:r>
          </w:p>
        </w:tc>
        <w:tc>
          <w:tcPr>
            <w:tcW w:w="816" w:type="dxa"/>
            <w:shd w:val="clear" w:color="auto" w:fill="002060"/>
          </w:tcPr>
          <w:p w14:paraId="4679D168" w14:textId="77777777" w:rsidR="00763B01" w:rsidRPr="00763B01" w:rsidRDefault="00763B01" w:rsidP="006A6F70">
            <w:pPr>
              <w:ind w:left="-147"/>
              <w:jc w:val="center"/>
              <w:rPr>
                <w:rFonts w:ascii="Tahoma" w:hAnsi="Tahoma" w:cs="Tahoma"/>
                <w:b/>
                <w:sz w:val="22"/>
                <w:szCs w:val="22"/>
              </w:rPr>
            </w:pPr>
            <w:r w:rsidRPr="00763B01">
              <w:rPr>
                <w:rFonts w:ascii="Tahoma" w:hAnsi="Tahoma" w:cs="Tahoma"/>
                <w:b/>
                <w:sz w:val="22"/>
                <w:szCs w:val="22"/>
              </w:rPr>
              <w:t>X</w:t>
            </w:r>
          </w:p>
        </w:tc>
      </w:tr>
      <w:tr w:rsidR="00763B01" w:rsidRPr="00763B01" w14:paraId="7431DC2D" w14:textId="77777777" w:rsidTr="00763B01">
        <w:trPr>
          <w:trHeight w:val="302"/>
        </w:trPr>
        <w:tc>
          <w:tcPr>
            <w:tcW w:w="2460" w:type="dxa"/>
            <w:vMerge w:val="restart"/>
            <w:vAlign w:val="center"/>
          </w:tcPr>
          <w:p w14:paraId="62AB3D00" w14:textId="77777777" w:rsidR="00763B01" w:rsidRPr="00763B01" w:rsidRDefault="00763B01" w:rsidP="006A6F70">
            <w:pPr>
              <w:ind w:left="22" w:right="44"/>
              <w:jc w:val="center"/>
              <w:rPr>
                <w:rFonts w:ascii="Tahoma" w:hAnsi="Tahoma" w:cs="Tahoma"/>
                <w:sz w:val="22"/>
                <w:szCs w:val="22"/>
              </w:rPr>
            </w:pPr>
            <w:r w:rsidRPr="00763B01">
              <w:rPr>
                <w:rFonts w:ascii="Tahoma" w:hAnsi="Tahoma" w:cs="Tahoma"/>
                <w:sz w:val="22"/>
                <w:szCs w:val="22"/>
              </w:rPr>
              <w:t>Fortalecimiento Institucional</w:t>
            </w:r>
          </w:p>
        </w:tc>
        <w:tc>
          <w:tcPr>
            <w:tcW w:w="3237" w:type="dxa"/>
            <w:vMerge w:val="restart"/>
            <w:vAlign w:val="center"/>
          </w:tcPr>
          <w:p w14:paraId="5E500370" w14:textId="77777777" w:rsidR="00763B01" w:rsidRPr="00763B01" w:rsidRDefault="00763B01" w:rsidP="006A6F70">
            <w:pPr>
              <w:jc w:val="center"/>
              <w:rPr>
                <w:rFonts w:ascii="Tahoma" w:hAnsi="Tahoma" w:cs="Tahoma"/>
                <w:sz w:val="22"/>
                <w:szCs w:val="22"/>
              </w:rPr>
            </w:pPr>
            <w:r w:rsidRPr="00763B01">
              <w:rPr>
                <w:rFonts w:ascii="Tahoma" w:hAnsi="Tahoma" w:cs="Tahoma"/>
                <w:sz w:val="22"/>
                <w:szCs w:val="22"/>
              </w:rPr>
              <w:t>Aqua Fuerza Empresarial</w:t>
            </w:r>
          </w:p>
        </w:tc>
        <w:tc>
          <w:tcPr>
            <w:tcW w:w="692" w:type="dxa"/>
            <w:vMerge w:val="restart"/>
          </w:tcPr>
          <w:p w14:paraId="3EA0C2BE" w14:textId="77777777" w:rsidR="00763B01" w:rsidRPr="00763B01" w:rsidRDefault="00763B01" w:rsidP="006A6F70">
            <w:pPr>
              <w:ind w:right="425"/>
              <w:rPr>
                <w:rFonts w:ascii="Tahoma" w:hAnsi="Tahoma" w:cs="Tahoma"/>
                <w:sz w:val="22"/>
                <w:szCs w:val="22"/>
              </w:rPr>
            </w:pPr>
          </w:p>
        </w:tc>
        <w:tc>
          <w:tcPr>
            <w:tcW w:w="3376" w:type="dxa"/>
          </w:tcPr>
          <w:p w14:paraId="385BD1CF" w14:textId="77777777" w:rsidR="00763B01" w:rsidRPr="00763B01" w:rsidRDefault="00763B01" w:rsidP="006A6F70">
            <w:pPr>
              <w:ind w:left="-47" w:right="38"/>
              <w:rPr>
                <w:rFonts w:ascii="Tahoma" w:hAnsi="Tahoma" w:cs="Tahoma"/>
                <w:sz w:val="22"/>
                <w:szCs w:val="22"/>
              </w:rPr>
            </w:pPr>
            <w:r w:rsidRPr="00763B01">
              <w:rPr>
                <w:rFonts w:ascii="Tahoma" w:hAnsi="Tahoma" w:cs="Tahoma"/>
                <w:sz w:val="22"/>
                <w:szCs w:val="22"/>
              </w:rPr>
              <w:t>Gobernanza corporativa</w:t>
            </w:r>
          </w:p>
        </w:tc>
        <w:tc>
          <w:tcPr>
            <w:tcW w:w="816" w:type="dxa"/>
          </w:tcPr>
          <w:p w14:paraId="358CC36C" w14:textId="77777777" w:rsidR="00763B01" w:rsidRPr="00763B01" w:rsidRDefault="00763B01" w:rsidP="006A6F70">
            <w:pPr>
              <w:ind w:left="-284" w:right="425"/>
              <w:rPr>
                <w:rFonts w:ascii="Tahoma" w:hAnsi="Tahoma" w:cs="Tahoma"/>
                <w:sz w:val="22"/>
                <w:szCs w:val="22"/>
              </w:rPr>
            </w:pPr>
          </w:p>
        </w:tc>
      </w:tr>
      <w:tr w:rsidR="00763B01" w:rsidRPr="00763B01" w14:paraId="25ADE0AE" w14:textId="77777777" w:rsidTr="00763B01">
        <w:trPr>
          <w:trHeight w:val="160"/>
        </w:trPr>
        <w:tc>
          <w:tcPr>
            <w:tcW w:w="2460" w:type="dxa"/>
            <w:vMerge/>
            <w:vAlign w:val="center"/>
          </w:tcPr>
          <w:p w14:paraId="37D8914D" w14:textId="77777777" w:rsidR="00763B01" w:rsidRPr="00763B01" w:rsidRDefault="00763B01" w:rsidP="006A6F70">
            <w:pPr>
              <w:ind w:left="-284" w:right="425"/>
              <w:jc w:val="center"/>
              <w:rPr>
                <w:rFonts w:ascii="Tahoma" w:hAnsi="Tahoma" w:cs="Tahoma"/>
                <w:sz w:val="22"/>
                <w:szCs w:val="22"/>
              </w:rPr>
            </w:pPr>
          </w:p>
        </w:tc>
        <w:tc>
          <w:tcPr>
            <w:tcW w:w="3237" w:type="dxa"/>
            <w:vMerge/>
            <w:vAlign w:val="center"/>
          </w:tcPr>
          <w:p w14:paraId="0A4B00A1" w14:textId="77777777" w:rsidR="00763B01" w:rsidRPr="00763B01" w:rsidRDefault="00763B01" w:rsidP="006A6F70">
            <w:pPr>
              <w:jc w:val="center"/>
              <w:rPr>
                <w:rFonts w:ascii="Tahoma" w:hAnsi="Tahoma" w:cs="Tahoma"/>
                <w:sz w:val="22"/>
                <w:szCs w:val="22"/>
              </w:rPr>
            </w:pPr>
          </w:p>
        </w:tc>
        <w:tc>
          <w:tcPr>
            <w:tcW w:w="692" w:type="dxa"/>
            <w:vMerge/>
          </w:tcPr>
          <w:p w14:paraId="7A63E92A" w14:textId="77777777" w:rsidR="00763B01" w:rsidRPr="00763B01" w:rsidRDefault="00763B01" w:rsidP="006A6F70">
            <w:pPr>
              <w:ind w:right="425"/>
              <w:rPr>
                <w:rFonts w:ascii="Tahoma" w:hAnsi="Tahoma" w:cs="Tahoma"/>
                <w:sz w:val="22"/>
                <w:szCs w:val="22"/>
              </w:rPr>
            </w:pPr>
          </w:p>
        </w:tc>
        <w:tc>
          <w:tcPr>
            <w:tcW w:w="3376" w:type="dxa"/>
          </w:tcPr>
          <w:p w14:paraId="65F4F7CD" w14:textId="77777777" w:rsidR="00763B01" w:rsidRPr="00763B01" w:rsidRDefault="00763B01" w:rsidP="006A6F70">
            <w:pPr>
              <w:ind w:left="-47" w:right="38"/>
              <w:rPr>
                <w:rFonts w:ascii="Tahoma" w:hAnsi="Tahoma" w:cs="Tahoma"/>
                <w:sz w:val="22"/>
                <w:szCs w:val="22"/>
              </w:rPr>
            </w:pPr>
            <w:r w:rsidRPr="00763B01">
              <w:rPr>
                <w:rFonts w:ascii="Tahoma" w:hAnsi="Tahoma" w:cs="Tahoma"/>
                <w:sz w:val="22"/>
                <w:szCs w:val="22"/>
              </w:rPr>
              <w:t>Aqua Control</w:t>
            </w:r>
          </w:p>
        </w:tc>
        <w:tc>
          <w:tcPr>
            <w:tcW w:w="816" w:type="dxa"/>
          </w:tcPr>
          <w:p w14:paraId="01D363F2" w14:textId="77777777" w:rsidR="00763B01" w:rsidRPr="00763B01" w:rsidRDefault="00763B01" w:rsidP="006A6F70">
            <w:pPr>
              <w:ind w:left="-284" w:right="425"/>
              <w:rPr>
                <w:rFonts w:ascii="Tahoma" w:hAnsi="Tahoma" w:cs="Tahoma"/>
                <w:sz w:val="22"/>
                <w:szCs w:val="22"/>
              </w:rPr>
            </w:pPr>
          </w:p>
        </w:tc>
      </w:tr>
      <w:tr w:rsidR="00763B01" w:rsidRPr="00763B01" w14:paraId="2C817A07" w14:textId="77777777" w:rsidTr="00763B01">
        <w:trPr>
          <w:trHeight w:val="160"/>
        </w:trPr>
        <w:tc>
          <w:tcPr>
            <w:tcW w:w="2460" w:type="dxa"/>
            <w:vMerge/>
            <w:vAlign w:val="center"/>
          </w:tcPr>
          <w:p w14:paraId="1A913BAC" w14:textId="77777777" w:rsidR="00763B01" w:rsidRPr="00763B01" w:rsidRDefault="00763B01" w:rsidP="006A6F70">
            <w:pPr>
              <w:ind w:left="-284" w:right="425"/>
              <w:jc w:val="center"/>
              <w:rPr>
                <w:rFonts w:ascii="Tahoma" w:hAnsi="Tahoma" w:cs="Tahoma"/>
                <w:sz w:val="22"/>
                <w:szCs w:val="22"/>
              </w:rPr>
            </w:pPr>
          </w:p>
        </w:tc>
        <w:tc>
          <w:tcPr>
            <w:tcW w:w="3237" w:type="dxa"/>
            <w:vMerge/>
            <w:vAlign w:val="center"/>
          </w:tcPr>
          <w:p w14:paraId="50AAF266" w14:textId="77777777" w:rsidR="00763B01" w:rsidRPr="00763B01" w:rsidRDefault="00763B01" w:rsidP="006A6F70">
            <w:pPr>
              <w:jc w:val="center"/>
              <w:rPr>
                <w:rFonts w:ascii="Tahoma" w:hAnsi="Tahoma" w:cs="Tahoma"/>
                <w:sz w:val="22"/>
                <w:szCs w:val="22"/>
              </w:rPr>
            </w:pPr>
          </w:p>
        </w:tc>
        <w:tc>
          <w:tcPr>
            <w:tcW w:w="692" w:type="dxa"/>
            <w:vMerge/>
          </w:tcPr>
          <w:p w14:paraId="492226BE" w14:textId="77777777" w:rsidR="00763B01" w:rsidRPr="00763B01" w:rsidRDefault="00763B01" w:rsidP="006A6F70">
            <w:pPr>
              <w:ind w:right="425"/>
              <w:rPr>
                <w:rFonts w:ascii="Tahoma" w:hAnsi="Tahoma" w:cs="Tahoma"/>
                <w:sz w:val="22"/>
                <w:szCs w:val="22"/>
              </w:rPr>
            </w:pPr>
          </w:p>
        </w:tc>
        <w:tc>
          <w:tcPr>
            <w:tcW w:w="3376" w:type="dxa"/>
          </w:tcPr>
          <w:p w14:paraId="3E35323F" w14:textId="77777777" w:rsidR="00763B01" w:rsidRPr="00763B01" w:rsidRDefault="00763B01" w:rsidP="006A6F70">
            <w:pPr>
              <w:ind w:left="-47" w:right="38"/>
              <w:rPr>
                <w:rFonts w:ascii="Tahoma" w:hAnsi="Tahoma" w:cs="Tahoma"/>
                <w:sz w:val="22"/>
                <w:szCs w:val="22"/>
              </w:rPr>
            </w:pPr>
            <w:r w:rsidRPr="00763B01">
              <w:rPr>
                <w:rFonts w:ascii="Tahoma" w:hAnsi="Tahoma" w:cs="Tahoma"/>
                <w:sz w:val="22"/>
                <w:szCs w:val="22"/>
              </w:rPr>
              <w:t>Aqua Asistente</w:t>
            </w:r>
          </w:p>
        </w:tc>
        <w:tc>
          <w:tcPr>
            <w:tcW w:w="816" w:type="dxa"/>
          </w:tcPr>
          <w:p w14:paraId="19D571F5" w14:textId="77777777" w:rsidR="00763B01" w:rsidRPr="00763B01" w:rsidRDefault="00763B01" w:rsidP="006A6F70">
            <w:pPr>
              <w:ind w:left="-284" w:right="425"/>
              <w:rPr>
                <w:rFonts w:ascii="Tahoma" w:hAnsi="Tahoma" w:cs="Tahoma"/>
                <w:sz w:val="22"/>
                <w:szCs w:val="22"/>
              </w:rPr>
            </w:pPr>
          </w:p>
        </w:tc>
      </w:tr>
      <w:tr w:rsidR="00763B01" w:rsidRPr="00763B01" w14:paraId="288078B7" w14:textId="77777777" w:rsidTr="00763B01">
        <w:trPr>
          <w:trHeight w:val="160"/>
        </w:trPr>
        <w:tc>
          <w:tcPr>
            <w:tcW w:w="2460" w:type="dxa"/>
            <w:vMerge/>
            <w:vAlign w:val="center"/>
          </w:tcPr>
          <w:p w14:paraId="7E3336F4" w14:textId="77777777" w:rsidR="00763B01" w:rsidRPr="00763B01" w:rsidRDefault="00763B01" w:rsidP="006A6F70">
            <w:pPr>
              <w:ind w:left="-284" w:right="425"/>
              <w:jc w:val="center"/>
              <w:rPr>
                <w:rFonts w:ascii="Tahoma" w:hAnsi="Tahoma" w:cs="Tahoma"/>
                <w:sz w:val="22"/>
                <w:szCs w:val="22"/>
              </w:rPr>
            </w:pPr>
          </w:p>
        </w:tc>
        <w:tc>
          <w:tcPr>
            <w:tcW w:w="3237" w:type="dxa"/>
            <w:vMerge/>
            <w:vAlign w:val="center"/>
          </w:tcPr>
          <w:p w14:paraId="0DD03BBC" w14:textId="77777777" w:rsidR="00763B01" w:rsidRPr="00763B01" w:rsidRDefault="00763B01" w:rsidP="006A6F70">
            <w:pPr>
              <w:jc w:val="center"/>
              <w:rPr>
                <w:rFonts w:ascii="Tahoma" w:hAnsi="Tahoma" w:cs="Tahoma"/>
                <w:sz w:val="22"/>
                <w:szCs w:val="22"/>
              </w:rPr>
            </w:pPr>
          </w:p>
        </w:tc>
        <w:tc>
          <w:tcPr>
            <w:tcW w:w="692" w:type="dxa"/>
            <w:vMerge/>
          </w:tcPr>
          <w:p w14:paraId="08904FFA" w14:textId="77777777" w:rsidR="00763B01" w:rsidRPr="00763B01" w:rsidRDefault="00763B01" w:rsidP="006A6F70">
            <w:pPr>
              <w:ind w:right="425"/>
              <w:rPr>
                <w:rFonts w:ascii="Tahoma" w:hAnsi="Tahoma" w:cs="Tahoma"/>
                <w:sz w:val="22"/>
                <w:szCs w:val="22"/>
              </w:rPr>
            </w:pPr>
          </w:p>
        </w:tc>
        <w:tc>
          <w:tcPr>
            <w:tcW w:w="3376" w:type="dxa"/>
          </w:tcPr>
          <w:p w14:paraId="2358D189" w14:textId="77777777" w:rsidR="00763B01" w:rsidRPr="00763B01" w:rsidRDefault="00763B01" w:rsidP="006A6F70">
            <w:pPr>
              <w:ind w:left="-47" w:right="38"/>
              <w:rPr>
                <w:rFonts w:ascii="Tahoma" w:hAnsi="Tahoma" w:cs="Tahoma"/>
                <w:sz w:val="22"/>
                <w:szCs w:val="22"/>
              </w:rPr>
            </w:pPr>
            <w:r w:rsidRPr="00763B01">
              <w:rPr>
                <w:rFonts w:ascii="Tahoma" w:hAnsi="Tahoma" w:cs="Tahoma"/>
                <w:sz w:val="22"/>
                <w:szCs w:val="22"/>
              </w:rPr>
              <w:t>Aqua Comercial</w:t>
            </w:r>
          </w:p>
        </w:tc>
        <w:tc>
          <w:tcPr>
            <w:tcW w:w="816" w:type="dxa"/>
          </w:tcPr>
          <w:p w14:paraId="216B3296" w14:textId="77777777" w:rsidR="00763B01" w:rsidRPr="00763B01" w:rsidRDefault="00763B01" w:rsidP="006A6F70">
            <w:pPr>
              <w:ind w:left="-284" w:right="425"/>
              <w:rPr>
                <w:rFonts w:ascii="Tahoma" w:hAnsi="Tahoma" w:cs="Tahoma"/>
                <w:sz w:val="22"/>
                <w:szCs w:val="22"/>
              </w:rPr>
            </w:pPr>
          </w:p>
        </w:tc>
      </w:tr>
      <w:tr w:rsidR="00763B01" w:rsidRPr="00763B01" w14:paraId="561922F6" w14:textId="77777777" w:rsidTr="00763B01">
        <w:trPr>
          <w:trHeight w:val="160"/>
        </w:trPr>
        <w:tc>
          <w:tcPr>
            <w:tcW w:w="2460" w:type="dxa"/>
            <w:vMerge/>
            <w:vAlign w:val="center"/>
          </w:tcPr>
          <w:p w14:paraId="63A3BE40" w14:textId="77777777" w:rsidR="00763B01" w:rsidRPr="00763B01" w:rsidRDefault="00763B01" w:rsidP="006A6F70">
            <w:pPr>
              <w:ind w:left="-284" w:right="425"/>
              <w:jc w:val="center"/>
              <w:rPr>
                <w:rFonts w:ascii="Tahoma" w:hAnsi="Tahoma" w:cs="Tahoma"/>
                <w:sz w:val="22"/>
                <w:szCs w:val="22"/>
              </w:rPr>
            </w:pPr>
          </w:p>
        </w:tc>
        <w:tc>
          <w:tcPr>
            <w:tcW w:w="3237" w:type="dxa"/>
            <w:vMerge w:val="restart"/>
            <w:vAlign w:val="center"/>
          </w:tcPr>
          <w:p w14:paraId="1BC678D1" w14:textId="77777777" w:rsidR="00763B01" w:rsidRPr="00763B01" w:rsidRDefault="00763B01" w:rsidP="006A6F70">
            <w:pPr>
              <w:jc w:val="center"/>
              <w:rPr>
                <w:rFonts w:ascii="Tahoma" w:hAnsi="Tahoma" w:cs="Tahoma"/>
                <w:sz w:val="22"/>
                <w:szCs w:val="22"/>
              </w:rPr>
            </w:pPr>
            <w:r w:rsidRPr="00763B01">
              <w:rPr>
                <w:rFonts w:ascii="Tahoma" w:hAnsi="Tahoma" w:cs="Tahoma"/>
                <w:sz w:val="22"/>
                <w:szCs w:val="22"/>
              </w:rPr>
              <w:t>Agua a la Vereda</w:t>
            </w:r>
          </w:p>
        </w:tc>
        <w:tc>
          <w:tcPr>
            <w:tcW w:w="692" w:type="dxa"/>
            <w:vMerge w:val="restart"/>
          </w:tcPr>
          <w:p w14:paraId="28159C0E" w14:textId="77777777" w:rsidR="00763B01" w:rsidRPr="00763B01" w:rsidRDefault="00763B01" w:rsidP="006A6F70">
            <w:pPr>
              <w:ind w:right="425"/>
              <w:rPr>
                <w:rFonts w:ascii="Tahoma" w:hAnsi="Tahoma" w:cs="Tahoma"/>
                <w:sz w:val="22"/>
                <w:szCs w:val="22"/>
              </w:rPr>
            </w:pPr>
          </w:p>
        </w:tc>
        <w:tc>
          <w:tcPr>
            <w:tcW w:w="3376" w:type="dxa"/>
          </w:tcPr>
          <w:p w14:paraId="60108C6B" w14:textId="77777777" w:rsidR="00763B01" w:rsidRPr="00763B01" w:rsidRDefault="00763B01" w:rsidP="006A6F70">
            <w:pPr>
              <w:ind w:left="-47" w:right="38"/>
              <w:rPr>
                <w:rFonts w:ascii="Tahoma" w:hAnsi="Tahoma" w:cs="Tahoma"/>
                <w:sz w:val="22"/>
                <w:szCs w:val="22"/>
              </w:rPr>
            </w:pPr>
            <w:r w:rsidRPr="00763B01">
              <w:rPr>
                <w:rFonts w:ascii="Tahoma" w:hAnsi="Tahoma" w:cs="Tahoma"/>
                <w:sz w:val="22"/>
                <w:szCs w:val="22"/>
              </w:rPr>
              <w:t>Gobernanza corporativa</w:t>
            </w:r>
          </w:p>
        </w:tc>
        <w:tc>
          <w:tcPr>
            <w:tcW w:w="816" w:type="dxa"/>
          </w:tcPr>
          <w:p w14:paraId="75E7BBB6" w14:textId="77777777" w:rsidR="00763B01" w:rsidRPr="00763B01" w:rsidRDefault="00763B01" w:rsidP="006A6F70">
            <w:pPr>
              <w:ind w:left="-284" w:right="425"/>
              <w:rPr>
                <w:rFonts w:ascii="Tahoma" w:hAnsi="Tahoma" w:cs="Tahoma"/>
                <w:sz w:val="22"/>
                <w:szCs w:val="22"/>
              </w:rPr>
            </w:pPr>
          </w:p>
        </w:tc>
      </w:tr>
      <w:tr w:rsidR="00763B01" w:rsidRPr="00763B01" w14:paraId="61267D39" w14:textId="77777777" w:rsidTr="00763B01">
        <w:trPr>
          <w:trHeight w:val="160"/>
        </w:trPr>
        <w:tc>
          <w:tcPr>
            <w:tcW w:w="2460" w:type="dxa"/>
            <w:vMerge/>
            <w:vAlign w:val="center"/>
          </w:tcPr>
          <w:p w14:paraId="1D5F1C4C" w14:textId="77777777" w:rsidR="00763B01" w:rsidRPr="00763B01" w:rsidRDefault="00763B01" w:rsidP="006A6F70">
            <w:pPr>
              <w:ind w:left="-284" w:right="425"/>
              <w:jc w:val="center"/>
              <w:rPr>
                <w:rFonts w:ascii="Tahoma" w:hAnsi="Tahoma" w:cs="Tahoma"/>
                <w:sz w:val="22"/>
                <w:szCs w:val="22"/>
              </w:rPr>
            </w:pPr>
          </w:p>
        </w:tc>
        <w:tc>
          <w:tcPr>
            <w:tcW w:w="3237" w:type="dxa"/>
            <w:vMerge/>
            <w:vAlign w:val="center"/>
          </w:tcPr>
          <w:p w14:paraId="64CD5CC9" w14:textId="77777777" w:rsidR="00763B01" w:rsidRPr="00763B01" w:rsidRDefault="00763B01" w:rsidP="006A6F70">
            <w:pPr>
              <w:jc w:val="center"/>
              <w:rPr>
                <w:rFonts w:ascii="Tahoma" w:hAnsi="Tahoma" w:cs="Tahoma"/>
                <w:sz w:val="22"/>
                <w:szCs w:val="22"/>
              </w:rPr>
            </w:pPr>
          </w:p>
        </w:tc>
        <w:tc>
          <w:tcPr>
            <w:tcW w:w="692" w:type="dxa"/>
            <w:vMerge/>
          </w:tcPr>
          <w:p w14:paraId="356D684E" w14:textId="77777777" w:rsidR="00763B01" w:rsidRPr="00763B01" w:rsidRDefault="00763B01" w:rsidP="006A6F70">
            <w:pPr>
              <w:ind w:right="425"/>
              <w:rPr>
                <w:rFonts w:ascii="Tahoma" w:hAnsi="Tahoma" w:cs="Tahoma"/>
                <w:sz w:val="22"/>
                <w:szCs w:val="22"/>
              </w:rPr>
            </w:pPr>
          </w:p>
        </w:tc>
        <w:tc>
          <w:tcPr>
            <w:tcW w:w="3376" w:type="dxa"/>
          </w:tcPr>
          <w:p w14:paraId="414757A5" w14:textId="77777777" w:rsidR="00763B01" w:rsidRPr="00763B01" w:rsidRDefault="00763B01" w:rsidP="006A6F70">
            <w:pPr>
              <w:ind w:left="-47" w:right="38"/>
              <w:rPr>
                <w:rFonts w:ascii="Tahoma" w:hAnsi="Tahoma" w:cs="Tahoma"/>
                <w:sz w:val="22"/>
                <w:szCs w:val="22"/>
              </w:rPr>
            </w:pPr>
            <w:r w:rsidRPr="00763B01">
              <w:rPr>
                <w:rFonts w:ascii="Tahoma" w:hAnsi="Tahoma" w:cs="Tahoma"/>
                <w:sz w:val="22"/>
                <w:szCs w:val="22"/>
              </w:rPr>
              <w:t>Eficiencia en la Operación</w:t>
            </w:r>
          </w:p>
        </w:tc>
        <w:tc>
          <w:tcPr>
            <w:tcW w:w="816" w:type="dxa"/>
          </w:tcPr>
          <w:p w14:paraId="68FA3094" w14:textId="77777777" w:rsidR="00763B01" w:rsidRPr="00763B01" w:rsidRDefault="00763B01" w:rsidP="006A6F70">
            <w:pPr>
              <w:ind w:left="-284" w:right="425"/>
              <w:rPr>
                <w:rFonts w:ascii="Tahoma" w:hAnsi="Tahoma" w:cs="Tahoma"/>
                <w:sz w:val="22"/>
                <w:szCs w:val="22"/>
              </w:rPr>
            </w:pPr>
          </w:p>
        </w:tc>
      </w:tr>
      <w:tr w:rsidR="00763B01" w:rsidRPr="00763B01" w14:paraId="205DF1F8" w14:textId="77777777" w:rsidTr="00763B01">
        <w:trPr>
          <w:trHeight w:val="160"/>
        </w:trPr>
        <w:tc>
          <w:tcPr>
            <w:tcW w:w="2460" w:type="dxa"/>
            <w:vMerge/>
            <w:vAlign w:val="center"/>
          </w:tcPr>
          <w:p w14:paraId="1C9EDD49" w14:textId="77777777" w:rsidR="00763B01" w:rsidRPr="00763B01" w:rsidRDefault="00763B01" w:rsidP="006A6F70">
            <w:pPr>
              <w:ind w:left="-284" w:right="425"/>
              <w:jc w:val="center"/>
              <w:rPr>
                <w:rFonts w:ascii="Tahoma" w:hAnsi="Tahoma" w:cs="Tahoma"/>
                <w:sz w:val="22"/>
                <w:szCs w:val="22"/>
              </w:rPr>
            </w:pPr>
          </w:p>
        </w:tc>
        <w:tc>
          <w:tcPr>
            <w:tcW w:w="3237" w:type="dxa"/>
            <w:vMerge w:val="restart"/>
            <w:vAlign w:val="center"/>
          </w:tcPr>
          <w:p w14:paraId="159BEA60" w14:textId="77777777" w:rsidR="00763B01" w:rsidRPr="00763B01" w:rsidRDefault="00763B01" w:rsidP="006A6F70">
            <w:pPr>
              <w:jc w:val="center"/>
              <w:rPr>
                <w:rFonts w:ascii="Tahoma" w:hAnsi="Tahoma" w:cs="Tahoma"/>
                <w:sz w:val="22"/>
                <w:szCs w:val="22"/>
              </w:rPr>
            </w:pPr>
            <w:r w:rsidRPr="00763B01">
              <w:rPr>
                <w:rFonts w:ascii="Tahoma" w:hAnsi="Tahoma" w:cs="Tahoma"/>
                <w:sz w:val="22"/>
                <w:szCs w:val="22"/>
              </w:rPr>
              <w:t>Alcantarillado al Campo</w:t>
            </w:r>
          </w:p>
        </w:tc>
        <w:tc>
          <w:tcPr>
            <w:tcW w:w="692" w:type="dxa"/>
            <w:vMerge w:val="restart"/>
          </w:tcPr>
          <w:p w14:paraId="197B28D6" w14:textId="77777777" w:rsidR="00763B01" w:rsidRPr="00763B01" w:rsidRDefault="00763B01" w:rsidP="006A6F70">
            <w:pPr>
              <w:ind w:right="425"/>
              <w:rPr>
                <w:rFonts w:ascii="Tahoma" w:hAnsi="Tahoma" w:cs="Tahoma"/>
                <w:sz w:val="22"/>
                <w:szCs w:val="22"/>
              </w:rPr>
            </w:pPr>
          </w:p>
        </w:tc>
        <w:tc>
          <w:tcPr>
            <w:tcW w:w="3376" w:type="dxa"/>
          </w:tcPr>
          <w:p w14:paraId="24DA69EB" w14:textId="77777777" w:rsidR="00763B01" w:rsidRPr="00763B01" w:rsidRDefault="00763B01" w:rsidP="006A6F70">
            <w:pPr>
              <w:ind w:left="-47" w:right="38"/>
              <w:rPr>
                <w:rFonts w:ascii="Tahoma" w:hAnsi="Tahoma" w:cs="Tahoma"/>
                <w:sz w:val="22"/>
                <w:szCs w:val="22"/>
              </w:rPr>
            </w:pPr>
            <w:r w:rsidRPr="00763B01">
              <w:rPr>
                <w:rFonts w:ascii="Tahoma" w:hAnsi="Tahoma" w:cs="Tahoma"/>
                <w:sz w:val="22"/>
                <w:szCs w:val="22"/>
              </w:rPr>
              <w:t>Gobernanza corporativa</w:t>
            </w:r>
          </w:p>
        </w:tc>
        <w:tc>
          <w:tcPr>
            <w:tcW w:w="816" w:type="dxa"/>
          </w:tcPr>
          <w:p w14:paraId="6A1E1D7B" w14:textId="77777777" w:rsidR="00763B01" w:rsidRPr="00763B01" w:rsidRDefault="00763B01" w:rsidP="006A6F70">
            <w:pPr>
              <w:ind w:left="-284" w:right="425"/>
              <w:rPr>
                <w:rFonts w:ascii="Tahoma" w:hAnsi="Tahoma" w:cs="Tahoma"/>
                <w:sz w:val="22"/>
                <w:szCs w:val="22"/>
              </w:rPr>
            </w:pPr>
          </w:p>
        </w:tc>
      </w:tr>
      <w:tr w:rsidR="00763B01" w:rsidRPr="00763B01" w14:paraId="4E36CB1A" w14:textId="77777777" w:rsidTr="00763B01">
        <w:trPr>
          <w:trHeight w:val="160"/>
        </w:trPr>
        <w:tc>
          <w:tcPr>
            <w:tcW w:w="2460" w:type="dxa"/>
            <w:vMerge/>
          </w:tcPr>
          <w:p w14:paraId="4F187B5A" w14:textId="77777777" w:rsidR="00763B01" w:rsidRPr="00763B01" w:rsidRDefault="00763B01" w:rsidP="006A6F70">
            <w:pPr>
              <w:ind w:left="-284" w:right="425"/>
              <w:rPr>
                <w:rFonts w:ascii="Tahoma" w:hAnsi="Tahoma" w:cs="Tahoma"/>
                <w:sz w:val="22"/>
                <w:szCs w:val="22"/>
              </w:rPr>
            </w:pPr>
          </w:p>
        </w:tc>
        <w:tc>
          <w:tcPr>
            <w:tcW w:w="3237" w:type="dxa"/>
            <w:vMerge/>
          </w:tcPr>
          <w:p w14:paraId="794117BD" w14:textId="77777777" w:rsidR="00763B01" w:rsidRPr="00763B01" w:rsidRDefault="00763B01" w:rsidP="006A6F70">
            <w:pPr>
              <w:ind w:left="-284" w:right="425"/>
              <w:rPr>
                <w:rFonts w:ascii="Tahoma" w:hAnsi="Tahoma" w:cs="Tahoma"/>
                <w:sz w:val="22"/>
                <w:szCs w:val="22"/>
              </w:rPr>
            </w:pPr>
          </w:p>
        </w:tc>
        <w:tc>
          <w:tcPr>
            <w:tcW w:w="692" w:type="dxa"/>
            <w:vMerge/>
          </w:tcPr>
          <w:p w14:paraId="5138AB04" w14:textId="77777777" w:rsidR="00763B01" w:rsidRPr="00763B01" w:rsidRDefault="00763B01" w:rsidP="006A6F70">
            <w:pPr>
              <w:ind w:left="-284" w:right="425"/>
              <w:rPr>
                <w:rFonts w:ascii="Tahoma" w:hAnsi="Tahoma" w:cs="Tahoma"/>
                <w:sz w:val="22"/>
                <w:szCs w:val="22"/>
              </w:rPr>
            </w:pPr>
          </w:p>
        </w:tc>
        <w:tc>
          <w:tcPr>
            <w:tcW w:w="3376" w:type="dxa"/>
          </w:tcPr>
          <w:p w14:paraId="06058DF3" w14:textId="77777777" w:rsidR="00763B01" w:rsidRPr="00763B01" w:rsidRDefault="00763B01" w:rsidP="006A6F70">
            <w:pPr>
              <w:ind w:left="-47" w:right="38"/>
              <w:rPr>
                <w:rFonts w:ascii="Tahoma" w:hAnsi="Tahoma" w:cs="Tahoma"/>
                <w:sz w:val="22"/>
                <w:szCs w:val="22"/>
              </w:rPr>
            </w:pPr>
            <w:r w:rsidRPr="00763B01">
              <w:rPr>
                <w:rFonts w:ascii="Tahoma" w:hAnsi="Tahoma" w:cs="Tahoma"/>
                <w:sz w:val="22"/>
                <w:szCs w:val="22"/>
              </w:rPr>
              <w:t>Eficiencia en la Operación</w:t>
            </w:r>
          </w:p>
        </w:tc>
        <w:tc>
          <w:tcPr>
            <w:tcW w:w="816" w:type="dxa"/>
          </w:tcPr>
          <w:p w14:paraId="1E23606C" w14:textId="77777777" w:rsidR="00763B01" w:rsidRPr="00763B01" w:rsidRDefault="00763B01" w:rsidP="006A6F70">
            <w:pPr>
              <w:ind w:left="-284" w:right="425"/>
              <w:rPr>
                <w:rFonts w:ascii="Tahoma" w:hAnsi="Tahoma" w:cs="Tahoma"/>
                <w:sz w:val="22"/>
                <w:szCs w:val="22"/>
              </w:rPr>
            </w:pPr>
          </w:p>
        </w:tc>
      </w:tr>
    </w:tbl>
    <w:p w14:paraId="6473C83F" w14:textId="77777777" w:rsidR="00763B01" w:rsidRPr="00763B01" w:rsidRDefault="00763B01" w:rsidP="00763B01">
      <w:pPr>
        <w:rPr>
          <w:rFonts w:ascii="Tahoma" w:hAnsi="Tahoma" w:cs="Tahoma"/>
          <w:sz w:val="24"/>
          <w:szCs w:val="24"/>
        </w:rPr>
      </w:pPr>
    </w:p>
    <w:p w14:paraId="5B6C8C94"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2.</w:t>
      </w:r>
      <w:r w:rsidRPr="00763B01">
        <w:rPr>
          <w:rFonts w:ascii="Tahoma" w:hAnsi="Tahoma" w:cs="Tahoma"/>
          <w:sz w:val="24"/>
          <w:szCs w:val="24"/>
        </w:rPr>
        <w:tab/>
        <w:t xml:space="preserve">El municipio de </w:t>
      </w:r>
      <w:r w:rsidRPr="00763B01">
        <w:rPr>
          <w:rFonts w:ascii="Tahoma" w:hAnsi="Tahoma" w:cs="Tahoma"/>
          <w:color w:val="EE0000"/>
          <w:sz w:val="24"/>
          <w:szCs w:val="24"/>
        </w:rPr>
        <w:t>________________</w:t>
      </w:r>
      <w:r w:rsidRPr="00763B01">
        <w:rPr>
          <w:rFonts w:ascii="Tahoma" w:hAnsi="Tahoma" w:cs="Tahoma"/>
          <w:sz w:val="24"/>
          <w:szCs w:val="24"/>
        </w:rPr>
        <w:t xml:space="preserve"> se compromete a apoyar a </w:t>
      </w:r>
      <w:r w:rsidRPr="00763B01">
        <w:rPr>
          <w:rFonts w:ascii="Tahoma" w:hAnsi="Tahoma" w:cs="Tahoma"/>
          <w:color w:val="EE0000"/>
          <w:sz w:val="24"/>
          <w:szCs w:val="24"/>
        </w:rPr>
        <w:t>(Nombre del prestador)</w:t>
      </w:r>
      <w:r w:rsidRPr="00763B01">
        <w:rPr>
          <w:rFonts w:ascii="Tahoma" w:hAnsi="Tahoma" w:cs="Tahoma"/>
          <w:sz w:val="24"/>
          <w:szCs w:val="24"/>
        </w:rPr>
        <w:t xml:space="preserve"> prestador de los servicios públicos de acueducto, alcantarillado y aseo en la implementación de las acciones, actividades y productos formulados en el marco de la estrategia identificada en el numeral 1° del presente documento, las cuales se definirán en la fase II del Plan de Aseguramiento de la Prestación. </w:t>
      </w:r>
    </w:p>
    <w:p w14:paraId="6E59F044" w14:textId="77777777" w:rsidR="00763B01" w:rsidRPr="00763B01" w:rsidRDefault="00763B01" w:rsidP="00763B01">
      <w:pPr>
        <w:rPr>
          <w:rFonts w:ascii="Tahoma" w:hAnsi="Tahoma" w:cs="Tahoma"/>
          <w:sz w:val="24"/>
          <w:szCs w:val="24"/>
        </w:rPr>
      </w:pPr>
    </w:p>
    <w:p w14:paraId="0B634D21"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3.</w:t>
      </w:r>
      <w:r w:rsidRPr="00763B01">
        <w:rPr>
          <w:rFonts w:ascii="Tahoma" w:hAnsi="Tahoma" w:cs="Tahoma"/>
          <w:sz w:val="24"/>
          <w:szCs w:val="24"/>
        </w:rPr>
        <w:tab/>
        <w:t xml:space="preserve">Los cambios en las actividades y productos de la estrategia seleccionada serán informados oportunamente por empresas públicas de Cundinamarca S.A ESP., mediante una comunicación oficial al municipio y prestador en la cual se dejará constancia de los motivos y justificaciones de los cambios. </w:t>
      </w:r>
    </w:p>
    <w:p w14:paraId="7B92982B" w14:textId="77777777" w:rsidR="00763B01" w:rsidRPr="00763B01" w:rsidRDefault="00763B01" w:rsidP="00763B01">
      <w:pPr>
        <w:rPr>
          <w:rFonts w:ascii="Tahoma" w:hAnsi="Tahoma" w:cs="Tahoma"/>
          <w:sz w:val="24"/>
          <w:szCs w:val="24"/>
        </w:rPr>
      </w:pPr>
    </w:p>
    <w:p w14:paraId="41E497C4" w14:textId="77777777" w:rsidR="00763B01" w:rsidRPr="00763B01" w:rsidRDefault="00763B01" w:rsidP="00763B01">
      <w:pPr>
        <w:jc w:val="both"/>
        <w:rPr>
          <w:rFonts w:ascii="Tahoma" w:hAnsi="Tahoma" w:cs="Tahoma"/>
          <w:sz w:val="24"/>
          <w:szCs w:val="24"/>
        </w:rPr>
      </w:pPr>
      <w:r w:rsidRPr="00763B01">
        <w:rPr>
          <w:rFonts w:ascii="Tahoma" w:hAnsi="Tahoma" w:cs="Tahoma"/>
          <w:sz w:val="24"/>
          <w:szCs w:val="24"/>
        </w:rPr>
        <w:t>4.</w:t>
      </w:r>
      <w:r w:rsidRPr="00763B01">
        <w:rPr>
          <w:rFonts w:ascii="Tahoma" w:hAnsi="Tahoma" w:cs="Tahoma"/>
          <w:sz w:val="24"/>
          <w:szCs w:val="24"/>
        </w:rPr>
        <w:tab/>
        <w:t>Empresas públicas de Cundinamarca S.A ESP se compromete con la firma de la presente acta a adelantar todos los trámites que resulten necesarios, de conformidad con las normas vigentes, para brindar asistencia técnica, gestionar recursos y en general para facilitar la implementación de las estrategias seleccionadas.</w:t>
      </w:r>
    </w:p>
    <w:p w14:paraId="799F14A3" w14:textId="77777777" w:rsidR="00763B01" w:rsidRPr="00763B01" w:rsidRDefault="00763B01" w:rsidP="00763B01">
      <w:pPr>
        <w:rPr>
          <w:rFonts w:ascii="Tahoma" w:hAnsi="Tahoma" w:cs="Tahoma"/>
          <w:sz w:val="24"/>
          <w:szCs w:val="24"/>
        </w:rPr>
      </w:pPr>
    </w:p>
    <w:p w14:paraId="66E7BAA2" w14:textId="77777777" w:rsidR="00763B01" w:rsidRPr="00763B01" w:rsidRDefault="00763B01" w:rsidP="00763B01">
      <w:pPr>
        <w:rPr>
          <w:rFonts w:ascii="Tahoma" w:hAnsi="Tahoma" w:cs="Tahoma"/>
          <w:sz w:val="24"/>
          <w:szCs w:val="24"/>
        </w:rPr>
      </w:pPr>
      <w:r w:rsidRPr="00763B01">
        <w:rPr>
          <w:rFonts w:ascii="Tahoma" w:hAnsi="Tahoma" w:cs="Tahoma"/>
          <w:sz w:val="24"/>
          <w:szCs w:val="24"/>
        </w:rPr>
        <w:t xml:space="preserve">Para constancia este documento se firma en Empresas Públicas de Cundinamarca S.A. E.S.P., a los </w:t>
      </w:r>
      <w:r w:rsidRPr="00763B01">
        <w:rPr>
          <w:rFonts w:ascii="Tahoma" w:hAnsi="Tahoma" w:cs="Tahoma"/>
          <w:color w:val="EE0000"/>
          <w:sz w:val="24"/>
          <w:szCs w:val="24"/>
        </w:rPr>
        <w:t xml:space="preserve">___ </w:t>
      </w:r>
      <w:r w:rsidRPr="00763B01">
        <w:rPr>
          <w:rFonts w:ascii="Tahoma" w:hAnsi="Tahoma" w:cs="Tahoma"/>
          <w:sz w:val="24"/>
          <w:szCs w:val="24"/>
        </w:rPr>
        <w:t xml:space="preserve">días del mes de </w:t>
      </w:r>
      <w:r w:rsidRPr="00763B01">
        <w:rPr>
          <w:rFonts w:ascii="Tahoma" w:hAnsi="Tahoma" w:cs="Tahoma"/>
          <w:color w:val="EE0000"/>
          <w:sz w:val="24"/>
          <w:szCs w:val="24"/>
        </w:rPr>
        <w:t xml:space="preserve">_______ </w:t>
      </w:r>
      <w:r w:rsidRPr="00763B01">
        <w:rPr>
          <w:rFonts w:ascii="Tahoma" w:hAnsi="Tahoma" w:cs="Tahoma"/>
          <w:sz w:val="24"/>
          <w:szCs w:val="24"/>
        </w:rPr>
        <w:t xml:space="preserve">del año </w:t>
      </w:r>
      <w:r w:rsidRPr="00763B01">
        <w:rPr>
          <w:rFonts w:ascii="Tahoma" w:hAnsi="Tahoma" w:cs="Tahoma"/>
          <w:color w:val="EE0000"/>
          <w:sz w:val="24"/>
          <w:szCs w:val="24"/>
        </w:rPr>
        <w:t>_______.</w:t>
      </w:r>
    </w:p>
    <w:p w14:paraId="62EFB7C9" w14:textId="77777777" w:rsidR="00763B01" w:rsidRPr="00763B01" w:rsidRDefault="00763B01" w:rsidP="00763B01">
      <w:pPr>
        <w:rPr>
          <w:rFonts w:ascii="Tahoma" w:hAnsi="Tahoma" w:cs="Tahoma"/>
          <w:sz w:val="24"/>
          <w:szCs w:val="24"/>
        </w:rPr>
      </w:pPr>
    </w:p>
    <w:p w14:paraId="216A792E" w14:textId="77777777" w:rsidR="00763B01" w:rsidRPr="00763B01" w:rsidRDefault="00763B01" w:rsidP="00763B01">
      <w:pPr>
        <w:rPr>
          <w:rFonts w:ascii="Tahoma" w:hAnsi="Tahoma" w:cs="Tahoma"/>
          <w:sz w:val="24"/>
          <w:szCs w:val="24"/>
        </w:rPr>
      </w:pPr>
    </w:p>
    <w:p w14:paraId="0CB7A76A" w14:textId="77777777" w:rsidR="00763B01" w:rsidRPr="00763B01" w:rsidRDefault="00763B01" w:rsidP="00763B01">
      <w:pPr>
        <w:rPr>
          <w:rFonts w:ascii="Tahoma" w:hAnsi="Tahoma" w:cs="Tahoma"/>
          <w:sz w:val="24"/>
          <w:szCs w:val="24"/>
        </w:rPr>
      </w:pPr>
    </w:p>
    <w:p w14:paraId="7C9E4ED8" w14:textId="77777777" w:rsidR="00763B01" w:rsidRPr="00763B01" w:rsidRDefault="00763B01" w:rsidP="00763B01">
      <w:pPr>
        <w:rPr>
          <w:rFonts w:ascii="Tahoma" w:hAnsi="Tahoma" w:cs="Tahoma"/>
          <w:sz w:val="24"/>
          <w:szCs w:val="24"/>
        </w:rPr>
      </w:pPr>
    </w:p>
    <w:p w14:paraId="0E95D33F" w14:textId="77777777" w:rsidR="00763B01" w:rsidRDefault="00763B01" w:rsidP="00763B01">
      <w:pPr>
        <w:rPr>
          <w:rFonts w:ascii="Tahoma" w:hAnsi="Tahoma" w:cs="Tahoma"/>
          <w:b/>
          <w:bCs/>
          <w:sz w:val="24"/>
          <w:szCs w:val="24"/>
        </w:rPr>
        <w:sectPr w:rsidR="00763B01" w:rsidSect="00000649">
          <w:headerReference w:type="even" r:id="rId8"/>
          <w:headerReference w:type="default" r:id="rId9"/>
          <w:footerReference w:type="default" r:id="rId10"/>
          <w:headerReference w:type="first" r:id="rId11"/>
          <w:pgSz w:w="12242" w:h="15842" w:code="1"/>
          <w:pgMar w:top="2126" w:right="1701" w:bottom="1701" w:left="1701" w:header="720" w:footer="227" w:gutter="0"/>
          <w:cols w:space="720"/>
          <w:docGrid w:linePitch="272"/>
        </w:sectPr>
      </w:pPr>
    </w:p>
    <w:p w14:paraId="29E635E8" w14:textId="3739E08A" w:rsidR="00763B01" w:rsidRPr="00763B01" w:rsidRDefault="00763B01" w:rsidP="00763B01">
      <w:pPr>
        <w:rPr>
          <w:rFonts w:ascii="Tahoma" w:hAnsi="Tahoma" w:cs="Tahoma"/>
          <w:b/>
          <w:bCs/>
          <w:sz w:val="22"/>
          <w:szCs w:val="22"/>
        </w:rPr>
      </w:pPr>
      <w:r w:rsidRPr="00763B01">
        <w:rPr>
          <w:rFonts w:ascii="Tahoma" w:hAnsi="Tahoma" w:cs="Tahoma"/>
          <w:b/>
          <w:bCs/>
          <w:sz w:val="22"/>
          <w:szCs w:val="22"/>
        </w:rPr>
        <w:t>NOMBRE DEL DIRECTOR</w:t>
      </w:r>
    </w:p>
    <w:p w14:paraId="7FAECD95" w14:textId="77777777" w:rsidR="00763B01" w:rsidRPr="00763B01" w:rsidRDefault="00763B01" w:rsidP="00763B01">
      <w:pPr>
        <w:rPr>
          <w:rFonts w:ascii="Tahoma" w:hAnsi="Tahoma" w:cs="Tahoma"/>
          <w:sz w:val="22"/>
          <w:szCs w:val="22"/>
        </w:rPr>
      </w:pPr>
      <w:r w:rsidRPr="00763B01">
        <w:rPr>
          <w:rFonts w:ascii="Tahoma" w:hAnsi="Tahoma" w:cs="Tahoma"/>
          <w:sz w:val="22"/>
          <w:szCs w:val="22"/>
        </w:rPr>
        <w:t>Director de Aseguramiento de la Prestación</w:t>
      </w:r>
    </w:p>
    <w:p w14:paraId="7011D831" w14:textId="77777777" w:rsidR="00763B01" w:rsidRPr="00763B01" w:rsidRDefault="00763B01" w:rsidP="00763B01">
      <w:pPr>
        <w:rPr>
          <w:rFonts w:ascii="Tahoma" w:hAnsi="Tahoma" w:cs="Tahoma"/>
          <w:b/>
          <w:bCs/>
          <w:sz w:val="22"/>
          <w:szCs w:val="22"/>
        </w:rPr>
      </w:pPr>
      <w:r w:rsidRPr="00763B01">
        <w:rPr>
          <w:rFonts w:ascii="Tahoma" w:hAnsi="Tahoma" w:cs="Tahoma"/>
          <w:b/>
          <w:bCs/>
          <w:sz w:val="22"/>
          <w:szCs w:val="22"/>
        </w:rPr>
        <w:t>NOMBRE DEL ALCALDE</w:t>
      </w:r>
    </w:p>
    <w:p w14:paraId="779FD4CC" w14:textId="77777777" w:rsidR="00763B01" w:rsidRPr="00763B01" w:rsidRDefault="00763B01" w:rsidP="00763B01">
      <w:pPr>
        <w:rPr>
          <w:rFonts w:ascii="Tahoma" w:hAnsi="Tahoma" w:cs="Tahoma"/>
          <w:sz w:val="22"/>
          <w:szCs w:val="22"/>
        </w:rPr>
      </w:pPr>
      <w:r w:rsidRPr="00763B01">
        <w:rPr>
          <w:rFonts w:ascii="Tahoma" w:hAnsi="Tahoma" w:cs="Tahoma"/>
          <w:sz w:val="22"/>
          <w:szCs w:val="22"/>
        </w:rPr>
        <w:t>Alcalde Municipal</w:t>
      </w:r>
    </w:p>
    <w:p w14:paraId="24D5D841" w14:textId="77777777" w:rsidR="00763B01" w:rsidRPr="00763B01" w:rsidRDefault="00763B01" w:rsidP="00763B01">
      <w:pPr>
        <w:rPr>
          <w:rFonts w:ascii="Tahoma" w:hAnsi="Tahoma" w:cs="Tahoma"/>
          <w:sz w:val="22"/>
          <w:szCs w:val="22"/>
        </w:rPr>
        <w:sectPr w:rsidR="00763B01" w:rsidRPr="00763B01" w:rsidSect="00763B01">
          <w:type w:val="continuous"/>
          <w:pgSz w:w="12242" w:h="15842" w:code="1"/>
          <w:pgMar w:top="2126" w:right="1701" w:bottom="1701" w:left="1701" w:header="720" w:footer="227" w:gutter="0"/>
          <w:cols w:num="2" w:space="720"/>
          <w:docGrid w:linePitch="272"/>
        </w:sectPr>
      </w:pPr>
    </w:p>
    <w:p w14:paraId="49B37FD5" w14:textId="77777777" w:rsidR="00763B01" w:rsidRPr="00763B01" w:rsidRDefault="00763B01" w:rsidP="00763B01">
      <w:pPr>
        <w:rPr>
          <w:rFonts w:ascii="Tahoma" w:hAnsi="Tahoma" w:cs="Tahoma"/>
          <w:sz w:val="22"/>
          <w:szCs w:val="22"/>
        </w:rPr>
      </w:pPr>
      <w:r w:rsidRPr="00763B01">
        <w:rPr>
          <w:rFonts w:ascii="Tahoma" w:hAnsi="Tahoma" w:cs="Tahoma"/>
          <w:sz w:val="22"/>
          <w:szCs w:val="22"/>
        </w:rPr>
        <w:t xml:space="preserve"> </w:t>
      </w:r>
    </w:p>
    <w:p w14:paraId="063BF39C" w14:textId="77777777" w:rsidR="00763B01" w:rsidRPr="00763B01" w:rsidRDefault="00763B01" w:rsidP="00763B01">
      <w:pPr>
        <w:rPr>
          <w:rFonts w:ascii="Tahoma" w:hAnsi="Tahoma" w:cs="Tahoma"/>
          <w:sz w:val="22"/>
          <w:szCs w:val="22"/>
        </w:rPr>
      </w:pPr>
    </w:p>
    <w:p w14:paraId="44FD6A5C" w14:textId="77777777" w:rsidR="00763B01" w:rsidRPr="00763B01" w:rsidRDefault="00763B01" w:rsidP="00763B01">
      <w:pPr>
        <w:rPr>
          <w:rFonts w:ascii="Tahoma" w:hAnsi="Tahoma" w:cs="Tahoma"/>
          <w:sz w:val="22"/>
          <w:szCs w:val="22"/>
        </w:rPr>
      </w:pPr>
    </w:p>
    <w:p w14:paraId="48E61839" w14:textId="77777777" w:rsidR="00763B01" w:rsidRPr="00763B01" w:rsidRDefault="00763B01" w:rsidP="00763B01">
      <w:pPr>
        <w:rPr>
          <w:rFonts w:ascii="Tahoma" w:hAnsi="Tahoma" w:cs="Tahoma"/>
          <w:b/>
          <w:bCs/>
          <w:sz w:val="22"/>
          <w:szCs w:val="22"/>
        </w:rPr>
      </w:pPr>
      <w:r w:rsidRPr="00763B01">
        <w:rPr>
          <w:rFonts w:ascii="Tahoma" w:hAnsi="Tahoma" w:cs="Tahoma"/>
          <w:b/>
          <w:bCs/>
          <w:sz w:val="22"/>
          <w:szCs w:val="22"/>
        </w:rPr>
        <w:t>NOMBRE DEL REPRESENTANTE LEGAL</w:t>
      </w:r>
    </w:p>
    <w:p w14:paraId="3E3C2384" w14:textId="77777777" w:rsidR="00763B01" w:rsidRPr="00763B01" w:rsidRDefault="00763B01" w:rsidP="00763B01">
      <w:pPr>
        <w:rPr>
          <w:rFonts w:ascii="Tahoma" w:hAnsi="Tahoma" w:cs="Tahoma"/>
          <w:b/>
          <w:bCs/>
          <w:sz w:val="22"/>
          <w:szCs w:val="22"/>
        </w:rPr>
      </w:pPr>
      <w:r w:rsidRPr="00763B01">
        <w:rPr>
          <w:rFonts w:ascii="Tahoma" w:hAnsi="Tahoma" w:cs="Tahoma"/>
          <w:b/>
          <w:bCs/>
          <w:sz w:val="22"/>
          <w:szCs w:val="22"/>
        </w:rPr>
        <w:t>NOMBRE DEL PRESTADOR</w:t>
      </w:r>
    </w:p>
    <w:p w14:paraId="7CBFCCE2" w14:textId="242B4C82" w:rsidR="00323C10" w:rsidRPr="00763B01" w:rsidRDefault="00763B01" w:rsidP="00763B01">
      <w:pPr>
        <w:rPr>
          <w:rFonts w:ascii="Tahoma" w:hAnsi="Tahoma" w:cs="Tahoma"/>
          <w:sz w:val="22"/>
          <w:szCs w:val="22"/>
        </w:rPr>
      </w:pPr>
      <w:r w:rsidRPr="00763B01">
        <w:rPr>
          <w:rFonts w:ascii="Tahoma" w:hAnsi="Tahoma" w:cs="Tahoma"/>
          <w:sz w:val="22"/>
          <w:szCs w:val="22"/>
        </w:rPr>
        <w:t xml:space="preserve">(Nombre del Prestador de </w:t>
      </w:r>
      <w:proofErr w:type="spellStart"/>
      <w:r w:rsidRPr="00763B01">
        <w:rPr>
          <w:rFonts w:ascii="Tahoma" w:hAnsi="Tahoma" w:cs="Tahoma"/>
          <w:sz w:val="22"/>
          <w:szCs w:val="22"/>
        </w:rPr>
        <w:t>Serviciós</w:t>
      </w:r>
      <w:proofErr w:type="spellEnd"/>
      <w:r w:rsidRPr="00763B01">
        <w:rPr>
          <w:rFonts w:ascii="Tahoma" w:hAnsi="Tahoma" w:cs="Tahoma"/>
          <w:sz w:val="22"/>
          <w:szCs w:val="22"/>
        </w:rPr>
        <w:t xml:space="preserve"> </w:t>
      </w:r>
      <w:proofErr w:type="spellStart"/>
      <w:r w:rsidRPr="00763B01">
        <w:rPr>
          <w:rFonts w:ascii="Tahoma" w:hAnsi="Tahoma" w:cs="Tahoma"/>
          <w:sz w:val="22"/>
          <w:szCs w:val="22"/>
        </w:rPr>
        <w:t>Publicos</w:t>
      </w:r>
      <w:proofErr w:type="spellEnd"/>
      <w:r w:rsidRPr="00763B01">
        <w:rPr>
          <w:rFonts w:ascii="Tahoma" w:hAnsi="Tahoma" w:cs="Tahoma"/>
          <w:sz w:val="22"/>
          <w:szCs w:val="22"/>
        </w:rPr>
        <w:t>)</w:t>
      </w:r>
    </w:p>
    <w:sectPr w:rsidR="00323C10" w:rsidRPr="00763B01" w:rsidSect="00763B01">
      <w:type w:val="continuous"/>
      <w:pgSz w:w="12242" w:h="15842" w:code="1"/>
      <w:pgMar w:top="2126" w:right="1701" w:bottom="1701" w:left="1701" w:header="720" w:footer="22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C7D46" w14:textId="77777777" w:rsidR="00CA4A5F" w:rsidRDefault="00CA4A5F" w:rsidP="00C820B0">
      <w:r>
        <w:separator/>
      </w:r>
    </w:p>
  </w:endnote>
  <w:endnote w:type="continuationSeparator" w:id="0">
    <w:p w14:paraId="63734A29" w14:textId="77777777" w:rsidR="00CA4A5F" w:rsidRDefault="00CA4A5F" w:rsidP="00C8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skoola Pota">
    <w:charset w:val="00"/>
    <w:family w:val="swiss"/>
    <w:pitch w:val="variable"/>
    <w:sig w:usb0="00000003" w:usb1="00000000" w:usb2="00000200" w:usb3="00000000" w:csb0="00000001" w:csb1="00000000"/>
  </w:font>
  <w:font w:name="Arial">
    <w:altName w:val="Arial"/>
    <w:panose1 w:val="020B0604020202020204"/>
    <w:charset w:val="00"/>
    <w:family w:val="swiss"/>
    <w:pitch w:val="variable"/>
    <w:sig w:usb0="E0002EFF" w:usb1="C000785B" w:usb2="00000009" w:usb3="00000000" w:csb0="000001FF" w:csb1="00000000"/>
  </w:font>
  <w:font w:name="Bitstream Vera Sans">
    <w:charset w:val="00"/>
    <w:family w:val="swiss"/>
    <w:pitch w:val="variable"/>
    <w:sig w:usb0="800000AF" w:usb1="1000204A"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Bitstream Vera Serif">
    <w:charset w:val="00"/>
    <w:family w:val="roman"/>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10896" w14:textId="174C8D0B" w:rsidR="002131AB" w:rsidRPr="002131AB" w:rsidRDefault="004B13DC" w:rsidP="00B22F3C">
    <w:pPr>
      <w:rPr>
        <w:rFonts w:ascii="Tahoma" w:hAnsi="Tahoma" w:cs="Tahoma"/>
        <w:sz w:val="24"/>
        <w:szCs w:val="24"/>
        <w:lang w:val="es-CO"/>
      </w:rPr>
    </w:pPr>
    <w:r>
      <w:rPr>
        <w:rFonts w:ascii="Arial" w:hAnsi="Arial" w:cs="Arial"/>
        <w:noProof/>
        <w:sz w:val="24"/>
        <w:szCs w:val="24"/>
        <w:lang w:val="es-CO" w:eastAsia="es-CO"/>
      </w:rPr>
      <w:drawing>
        <wp:anchor distT="0" distB="0" distL="114300" distR="114300" simplePos="0" relativeHeight="251694080" behindDoc="0" locked="0" layoutInCell="1" allowOverlap="1" wp14:anchorId="22EA9235" wp14:editId="7E813BC8">
          <wp:simplePos x="0" y="0"/>
          <wp:positionH relativeFrom="column">
            <wp:posOffset>3364230</wp:posOffset>
          </wp:positionH>
          <wp:positionV relativeFrom="paragraph">
            <wp:posOffset>-48895</wp:posOffset>
          </wp:positionV>
          <wp:extent cx="1303020" cy="36576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des Hoja membrete Mesa de trabajo 1.png"/>
                  <pic:cNvPicPr/>
                </pic:nvPicPr>
                <pic:blipFill>
                  <a:blip r:embed="rId1">
                    <a:extLst>
                      <a:ext uri="{28A0092B-C50C-407E-A947-70E740481C1C}">
                        <a14:useLocalDpi xmlns:a14="http://schemas.microsoft.com/office/drawing/2010/main" val="0"/>
                      </a:ext>
                    </a:extLst>
                  </a:blip>
                  <a:stretch>
                    <a:fillRect/>
                  </a:stretch>
                </pic:blipFill>
                <pic:spPr>
                  <a:xfrm>
                    <a:off x="0" y="0"/>
                    <a:ext cx="1303020" cy="365760"/>
                  </a:xfrm>
                  <a:prstGeom prst="rect">
                    <a:avLst/>
                  </a:prstGeom>
                </pic:spPr>
              </pic:pic>
            </a:graphicData>
          </a:graphic>
        </wp:anchor>
      </w:drawing>
    </w:r>
    <w:r w:rsidR="00791B03">
      <w:rPr>
        <w:noProof/>
        <w:lang w:val="es-CO" w:eastAsia="es-CO"/>
      </w:rPr>
      <w:drawing>
        <wp:anchor distT="0" distB="0" distL="114300" distR="114300" simplePos="0" relativeHeight="251680768" behindDoc="1" locked="0" layoutInCell="1" allowOverlap="1" wp14:anchorId="014AE137" wp14:editId="44B58951">
          <wp:simplePos x="0" y="0"/>
          <wp:positionH relativeFrom="column">
            <wp:posOffset>-665277</wp:posOffset>
          </wp:positionH>
          <wp:positionV relativeFrom="paragraph">
            <wp:posOffset>-581025</wp:posOffset>
          </wp:positionV>
          <wp:extent cx="1498600" cy="788035"/>
          <wp:effectExtent l="0" t="0" r="6350" b="0"/>
          <wp:wrapTight wrapText="bothSides">
            <wp:wrapPolygon edited="0">
              <wp:start x="0" y="0"/>
              <wp:lineTo x="0" y="20886"/>
              <wp:lineTo x="21417" y="20886"/>
              <wp:lineTo x="21417" y="0"/>
              <wp:lineTo x="0" y="0"/>
            </wp:wrapPolygon>
          </wp:wrapTight>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98600" cy="788035"/>
                  </a:xfrm>
                  <a:prstGeom prst="rect">
                    <a:avLst/>
                  </a:prstGeom>
                  <a:noFill/>
                </pic:spPr>
              </pic:pic>
            </a:graphicData>
          </a:graphic>
          <wp14:sizeRelH relativeFrom="margin">
            <wp14:pctWidth>0</wp14:pctWidth>
          </wp14:sizeRelH>
          <wp14:sizeRelV relativeFrom="margin">
            <wp14:pctHeight>0</wp14:pctHeight>
          </wp14:sizeRelV>
        </wp:anchor>
      </w:drawing>
    </w:r>
    <w:r w:rsidR="00791B03">
      <w:rPr>
        <w:noProof/>
        <w:lang w:val="es-CO" w:eastAsia="es-CO"/>
      </w:rPr>
      <w:drawing>
        <wp:anchor distT="0" distB="0" distL="114300" distR="114300" simplePos="0" relativeHeight="251682816" behindDoc="1" locked="0" layoutInCell="1" allowOverlap="1" wp14:anchorId="199C2123" wp14:editId="484B7882">
          <wp:simplePos x="0" y="0"/>
          <wp:positionH relativeFrom="column">
            <wp:posOffset>960323</wp:posOffset>
          </wp:positionH>
          <wp:positionV relativeFrom="paragraph">
            <wp:posOffset>-516255</wp:posOffset>
          </wp:positionV>
          <wp:extent cx="2534285" cy="722630"/>
          <wp:effectExtent l="0" t="0" r="0" b="127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rotWithShape="1">
                  <a:blip r:embed="rId3"/>
                  <a:srcRect l="10349" t="13007" b="8967"/>
                  <a:stretch/>
                </pic:blipFill>
                <pic:spPr bwMode="auto">
                  <a:xfrm>
                    <a:off x="0" y="0"/>
                    <a:ext cx="2534285" cy="722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91B03" w:rsidRPr="00B22F3C">
      <w:rPr>
        <w:i/>
        <w:iCs/>
        <w:noProof/>
        <w:lang w:val="es-CO" w:eastAsia="es-CO"/>
      </w:rPr>
      <mc:AlternateContent>
        <mc:Choice Requires="wps">
          <w:drawing>
            <wp:anchor distT="0" distB="0" distL="114300" distR="114300" simplePos="0" relativeHeight="251678720" behindDoc="0" locked="0" layoutInCell="1" allowOverlap="1" wp14:anchorId="263F77BA" wp14:editId="4663A59B">
              <wp:simplePos x="0" y="0"/>
              <wp:positionH relativeFrom="column">
                <wp:posOffset>3168218</wp:posOffset>
              </wp:positionH>
              <wp:positionV relativeFrom="paragraph">
                <wp:posOffset>-577850</wp:posOffset>
              </wp:positionV>
              <wp:extent cx="9525" cy="816610"/>
              <wp:effectExtent l="0" t="0" r="28575" b="21590"/>
              <wp:wrapNone/>
              <wp:docPr id="638330083" name="Conector recto 1"/>
              <wp:cNvGraphicFramePr/>
              <a:graphic xmlns:a="http://schemas.openxmlformats.org/drawingml/2006/main">
                <a:graphicData uri="http://schemas.microsoft.com/office/word/2010/wordprocessingShape">
                  <wps:wsp>
                    <wps:cNvCnPr/>
                    <wps:spPr>
                      <a:xfrm>
                        <a:off x="0" y="0"/>
                        <a:ext cx="9525" cy="8166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702D0E" id="Conector recto 1"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9.45pt,-45.5pt" to="250.2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" strokecolor="black [3040]"/>
          </w:pict>
        </mc:Fallback>
      </mc:AlternateContent>
    </w:r>
    <w:r w:rsidR="00791B03" w:rsidRPr="00923B19">
      <w:rPr>
        <w:rFonts w:ascii="Arial" w:hAnsi="Arial" w:cs="Arial"/>
        <w:noProof/>
        <w:sz w:val="24"/>
        <w:szCs w:val="24"/>
        <w:lang w:val="es-CO" w:eastAsia="es-CO"/>
      </w:rPr>
      <w:drawing>
        <wp:anchor distT="0" distB="0" distL="114300" distR="114300" simplePos="0" relativeHeight="251687936" behindDoc="0" locked="0" layoutInCell="1" allowOverlap="1" wp14:anchorId="7CD54790" wp14:editId="1A79CF4E">
          <wp:simplePos x="0" y="0"/>
          <wp:positionH relativeFrom="margin">
            <wp:posOffset>3338627</wp:posOffset>
          </wp:positionH>
          <wp:positionV relativeFrom="paragraph">
            <wp:posOffset>-624840</wp:posOffset>
          </wp:positionV>
          <wp:extent cx="2028825" cy="658495"/>
          <wp:effectExtent l="0" t="0" r="9525" b="8255"/>
          <wp:wrapNone/>
          <wp:docPr id="20395598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334781" name=""/>
                  <pic:cNvPicPr/>
                </pic:nvPicPr>
                <pic:blipFill rotWithShape="1">
                  <a:blip r:embed="rId4"/>
                  <a:srcRect b="10445"/>
                  <a:stretch/>
                </pic:blipFill>
                <pic:spPr bwMode="auto">
                  <a:xfrm>
                    <a:off x="0" y="0"/>
                    <a:ext cx="2028825" cy="6584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1B03">
      <w:rPr>
        <w:noProof/>
        <w:sz w:val="22"/>
        <w:szCs w:val="22"/>
        <w:lang w:val="es-CO" w:eastAsia="es-CO"/>
      </w:rPr>
      <mc:AlternateContent>
        <mc:Choice Requires="wps">
          <w:drawing>
            <wp:anchor distT="0" distB="0" distL="114300" distR="114300" simplePos="0" relativeHeight="251691008" behindDoc="0" locked="0" layoutInCell="1" allowOverlap="1" wp14:anchorId="2856517D" wp14:editId="39275E9A">
              <wp:simplePos x="0" y="0"/>
              <wp:positionH relativeFrom="column">
                <wp:posOffset>5758410</wp:posOffset>
              </wp:positionH>
              <wp:positionV relativeFrom="paragraph">
                <wp:posOffset>-441460</wp:posOffset>
              </wp:positionV>
              <wp:extent cx="618314" cy="295072"/>
              <wp:effectExtent l="0" t="0" r="0" b="0"/>
              <wp:wrapNone/>
              <wp:docPr id="662883889" name="Cuadro de texto 662883889"/>
              <wp:cNvGraphicFramePr/>
              <a:graphic xmlns:a="http://schemas.openxmlformats.org/drawingml/2006/main">
                <a:graphicData uri="http://schemas.microsoft.com/office/word/2010/wordprocessingShape">
                  <wps:wsp>
                    <wps:cNvSpPr txBox="1"/>
                    <wps:spPr>
                      <a:xfrm>
                        <a:off x="0" y="0"/>
                        <a:ext cx="618314" cy="295072"/>
                      </a:xfrm>
                      <a:prstGeom prst="rect">
                        <a:avLst/>
                      </a:prstGeom>
                      <a:noFill/>
                      <a:ln w="6350">
                        <a:noFill/>
                      </a:ln>
                    </wps:spPr>
                    <wps:txbx>
                      <w:txbxContent>
                        <w:p w14:paraId="7E0C103D" w14:textId="3F3C4FC1" w:rsidR="00C40C3B" w:rsidRPr="00F069C3" w:rsidRDefault="00C40C3B" w:rsidP="00C40C3B">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56517D" id="_x0000_t202" coordsize="21600,21600" o:spt="202" path="m,l,21600r21600,l21600,xe">
              <v:stroke joinstyle="miter"/>
              <v:path gradientshapeok="t" o:connecttype="rect"/>
            </v:shapetype>
            <v:shape id="Cuadro de texto 662883889" o:spid="_x0000_s1026" type="#_x0000_t202" style="position:absolute;margin-left:453.4pt;margin-top:-34.75pt;width:48.7pt;height:23.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" filled="f" stroked="f" strokeweight=".5pt">
              <v:textbox>
                <w:txbxContent>
                  <w:p w14:paraId="7E0C103D" w14:textId="3F3C4FC1" w:rsidR="00C40C3B" w:rsidRPr="00F069C3" w:rsidRDefault="00C40C3B" w:rsidP="00C40C3B">
                    <w:pPr>
                      <w:rPr>
                        <w:sz w:val="24"/>
                        <w:szCs w:val="24"/>
                      </w:rPr>
                    </w:pPr>
                  </w:p>
                </w:txbxContent>
              </v:textbox>
            </v:shape>
          </w:pict>
        </mc:Fallback>
      </mc:AlternateContent>
    </w:r>
    <w:r w:rsidR="00C40C3B">
      <w:rPr>
        <w:rFonts w:ascii="Arial" w:hAnsi="Arial" w:cs="Arial"/>
        <w:noProof/>
        <w:sz w:val="24"/>
        <w:szCs w:val="24"/>
        <w:lang w:val="es-CO" w:eastAsia="es-CO"/>
      </w:rPr>
      <mc:AlternateContent>
        <mc:Choice Requires="wps">
          <w:drawing>
            <wp:anchor distT="0" distB="0" distL="114300" distR="114300" simplePos="0" relativeHeight="251693056" behindDoc="0" locked="0" layoutInCell="1" allowOverlap="1" wp14:anchorId="28491BB5" wp14:editId="6335F575">
              <wp:simplePos x="0" y="0"/>
              <wp:positionH relativeFrom="page">
                <wp:posOffset>6193790</wp:posOffset>
              </wp:positionH>
              <wp:positionV relativeFrom="paragraph">
                <wp:posOffset>130378</wp:posOffset>
              </wp:positionV>
              <wp:extent cx="1903973" cy="243191"/>
              <wp:effectExtent l="0" t="0" r="1270" b="5080"/>
              <wp:wrapNone/>
              <wp:docPr id="1559253826" name="Cuadro de texto 1"/>
              <wp:cNvGraphicFramePr/>
              <a:graphic xmlns:a="http://schemas.openxmlformats.org/drawingml/2006/main">
                <a:graphicData uri="http://schemas.microsoft.com/office/word/2010/wordprocessingShape">
                  <wps:wsp>
                    <wps:cNvSpPr txBox="1"/>
                    <wps:spPr>
                      <a:xfrm>
                        <a:off x="0" y="0"/>
                        <a:ext cx="1903973" cy="243191"/>
                      </a:xfrm>
                      <a:prstGeom prst="rect">
                        <a:avLst/>
                      </a:prstGeom>
                      <a:solidFill>
                        <a:schemeClr val="lt1"/>
                      </a:solidFill>
                      <a:ln w="6350">
                        <a:noFill/>
                      </a:ln>
                    </wps:spPr>
                    <wps:txbx>
                      <w:txbxContent>
                        <w:p w14:paraId="11015417" w14:textId="349C946B" w:rsidR="00C40C3B" w:rsidRPr="00791B03" w:rsidRDefault="00C40C3B" w:rsidP="00C40C3B">
                          <w:pPr>
                            <w:rPr>
                              <w:rFonts w:ascii="Tahoma" w:hAnsi="Tahoma" w:cs="Tahoma"/>
                              <w:sz w:val="12"/>
                              <w:szCs w:val="12"/>
                              <w:lang w:val="es-CO"/>
                            </w:rPr>
                          </w:pPr>
                          <w:r w:rsidRPr="00791B03">
                            <w:rPr>
                              <w:rFonts w:ascii="Tahoma" w:hAnsi="Tahoma" w:cs="Tahoma"/>
                              <w:sz w:val="12"/>
                              <w:szCs w:val="12"/>
                              <w:lang w:val="es-CO"/>
                            </w:rPr>
                            <w:t xml:space="preserve">SAC-F355   Versión: </w:t>
                          </w:r>
                          <w:r w:rsidR="00622BAB">
                            <w:rPr>
                              <w:rFonts w:ascii="Tahoma" w:hAnsi="Tahoma" w:cs="Tahoma"/>
                              <w:sz w:val="12"/>
                              <w:szCs w:val="12"/>
                              <w:lang w:val="es-CO"/>
                            </w:rPr>
                            <w:t>5</w:t>
                          </w:r>
                          <w:r w:rsidRPr="00791B03">
                            <w:rPr>
                              <w:rFonts w:ascii="Tahoma" w:hAnsi="Tahoma" w:cs="Tahoma"/>
                              <w:sz w:val="12"/>
                              <w:szCs w:val="12"/>
                              <w:lang w:val="es-CO"/>
                            </w:rPr>
                            <w:t xml:space="preserve">   Fecha: </w:t>
                          </w:r>
                          <w:r w:rsidR="00622BAB">
                            <w:rPr>
                              <w:rFonts w:ascii="Tahoma" w:hAnsi="Tahoma" w:cs="Tahoma"/>
                              <w:sz w:val="12"/>
                              <w:szCs w:val="12"/>
                              <w:lang w:val="es-CO"/>
                            </w:rPr>
                            <w:t>13</w:t>
                          </w:r>
                          <w:r w:rsidRPr="00791B03">
                            <w:rPr>
                              <w:rFonts w:ascii="Tahoma" w:hAnsi="Tahoma" w:cs="Tahoma"/>
                              <w:sz w:val="12"/>
                              <w:szCs w:val="12"/>
                              <w:lang w:val="es-CO"/>
                            </w:rPr>
                            <w:t>/0</w:t>
                          </w:r>
                          <w:r w:rsidR="00622BAB">
                            <w:rPr>
                              <w:rFonts w:ascii="Tahoma" w:hAnsi="Tahoma" w:cs="Tahoma"/>
                              <w:sz w:val="12"/>
                              <w:szCs w:val="12"/>
                              <w:lang w:val="es-CO"/>
                            </w:rPr>
                            <w:t>8</w:t>
                          </w:r>
                          <w:r w:rsidRPr="00791B03">
                            <w:rPr>
                              <w:rFonts w:ascii="Tahoma" w:hAnsi="Tahoma" w:cs="Tahoma"/>
                              <w:sz w:val="12"/>
                              <w:szCs w:val="12"/>
                              <w:lang w:val="es-CO"/>
                            </w:rPr>
                            <w:t>/2024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491BB5" id="Cuadro de texto 1" o:spid="_x0000_s1027" type="#_x0000_t202" style="position:absolute;margin-left:487.7pt;margin-top:10.25pt;width:149.9pt;height:19.15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" fillcolor="white [3201]" stroked="f" strokeweight=".5pt">
              <v:textbox>
                <w:txbxContent>
                  <w:p w14:paraId="11015417" w14:textId="349C946B" w:rsidR="00C40C3B" w:rsidRPr="00791B03" w:rsidRDefault="00C40C3B" w:rsidP="00C40C3B">
                    <w:pPr>
                      <w:rPr>
                        <w:rFonts w:ascii="Tahoma" w:hAnsi="Tahoma" w:cs="Tahoma"/>
                        <w:sz w:val="12"/>
                        <w:szCs w:val="12"/>
                        <w:lang w:val="es-CO"/>
                      </w:rPr>
                    </w:pPr>
                    <w:r w:rsidRPr="00791B03">
                      <w:rPr>
                        <w:rFonts w:ascii="Tahoma" w:hAnsi="Tahoma" w:cs="Tahoma"/>
                        <w:sz w:val="12"/>
                        <w:szCs w:val="12"/>
                        <w:lang w:val="es-CO"/>
                      </w:rPr>
                      <w:t xml:space="preserve">SAC-F355   Versión: </w:t>
                    </w:r>
                    <w:r w:rsidR="00622BAB">
                      <w:rPr>
                        <w:rFonts w:ascii="Tahoma" w:hAnsi="Tahoma" w:cs="Tahoma"/>
                        <w:sz w:val="12"/>
                        <w:szCs w:val="12"/>
                        <w:lang w:val="es-CO"/>
                      </w:rPr>
                      <w:t>5</w:t>
                    </w:r>
                    <w:r w:rsidRPr="00791B03">
                      <w:rPr>
                        <w:rFonts w:ascii="Tahoma" w:hAnsi="Tahoma" w:cs="Tahoma"/>
                        <w:sz w:val="12"/>
                        <w:szCs w:val="12"/>
                        <w:lang w:val="es-CO"/>
                      </w:rPr>
                      <w:t xml:space="preserve">   Fecha: </w:t>
                    </w:r>
                    <w:r w:rsidR="00622BAB">
                      <w:rPr>
                        <w:rFonts w:ascii="Tahoma" w:hAnsi="Tahoma" w:cs="Tahoma"/>
                        <w:sz w:val="12"/>
                        <w:szCs w:val="12"/>
                        <w:lang w:val="es-CO"/>
                      </w:rPr>
                      <w:t>13</w:t>
                    </w:r>
                    <w:r w:rsidRPr="00791B03">
                      <w:rPr>
                        <w:rFonts w:ascii="Tahoma" w:hAnsi="Tahoma" w:cs="Tahoma"/>
                        <w:sz w:val="12"/>
                        <w:szCs w:val="12"/>
                        <w:lang w:val="es-CO"/>
                      </w:rPr>
                      <w:t>/0</w:t>
                    </w:r>
                    <w:r w:rsidR="00622BAB">
                      <w:rPr>
                        <w:rFonts w:ascii="Tahoma" w:hAnsi="Tahoma" w:cs="Tahoma"/>
                        <w:sz w:val="12"/>
                        <w:szCs w:val="12"/>
                        <w:lang w:val="es-CO"/>
                      </w:rPr>
                      <w:t>8</w:t>
                    </w:r>
                    <w:r w:rsidRPr="00791B03">
                      <w:rPr>
                        <w:rFonts w:ascii="Tahoma" w:hAnsi="Tahoma" w:cs="Tahoma"/>
                        <w:sz w:val="12"/>
                        <w:szCs w:val="12"/>
                        <w:lang w:val="es-CO"/>
                      </w:rPr>
                      <w:t>/2024</w:t>
                    </w:r>
                  </w:p>
                </w:txbxContent>
              </v:textbox>
              <w10:wrap anchorx="page"/>
            </v:shape>
          </w:pict>
        </mc:Fallback>
      </mc:AlternateContent>
    </w:r>
    <w:r w:rsidR="0083687E" w:rsidRPr="00B22F3C">
      <w:rPr>
        <w:i/>
        <w:iCs/>
        <w:noProof/>
        <w:sz w:val="22"/>
        <w:szCs w:val="22"/>
        <w:lang w:val="es-CO" w:eastAsia="es-CO"/>
      </w:rPr>
      <mc:AlternateContent>
        <mc:Choice Requires="wps">
          <w:drawing>
            <wp:anchor distT="0" distB="0" distL="114300" distR="114300" simplePos="0" relativeHeight="251672576" behindDoc="0" locked="0" layoutInCell="1" allowOverlap="1" wp14:anchorId="589FEFA1" wp14:editId="02990ECC">
              <wp:simplePos x="0" y="0"/>
              <wp:positionH relativeFrom="page">
                <wp:posOffset>7040379</wp:posOffset>
              </wp:positionH>
              <wp:positionV relativeFrom="paragraph">
                <wp:posOffset>958950</wp:posOffset>
              </wp:positionV>
              <wp:extent cx="657225" cy="304800"/>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657225" cy="304800"/>
                      </a:xfrm>
                      <a:prstGeom prst="rect">
                        <a:avLst/>
                      </a:prstGeom>
                      <a:noFill/>
                      <a:ln w="6350">
                        <a:noFill/>
                      </a:ln>
                    </wps:spPr>
                    <wps:txbx>
                      <w:txbxContent>
                        <w:p w14:paraId="70A0EA8E" w14:textId="6A1E5BA8" w:rsidR="00F069C3" w:rsidRPr="00F069C3" w:rsidRDefault="00F069C3">
                          <w:pPr>
                            <w:rPr>
                              <w:sz w:val="24"/>
                              <w:szCs w:val="24"/>
                            </w:rPr>
                          </w:pPr>
                          <w:r w:rsidRPr="00F069C3">
                            <w:rPr>
                              <w:rFonts w:asciiTheme="majorHAnsi" w:eastAsiaTheme="majorEastAsia" w:hAnsiTheme="majorHAnsi" w:cstheme="majorBidi"/>
                              <w:sz w:val="24"/>
                              <w:szCs w:val="24"/>
                            </w:rPr>
                            <w:t xml:space="preserve">pág. </w:t>
                          </w:r>
                          <w:r w:rsidRPr="00F069C3">
                            <w:rPr>
                              <w:rFonts w:asciiTheme="minorHAnsi" w:eastAsiaTheme="minorEastAsia" w:hAnsiTheme="minorHAnsi" w:cstheme="minorBidi"/>
                              <w:sz w:val="24"/>
                              <w:szCs w:val="24"/>
                            </w:rPr>
                            <w:fldChar w:fldCharType="begin"/>
                          </w:r>
                          <w:r w:rsidRPr="00F069C3">
                            <w:rPr>
                              <w:sz w:val="24"/>
                              <w:szCs w:val="24"/>
                            </w:rPr>
                            <w:instrText>PAGE    \* MERGEFORMAT</w:instrText>
                          </w:r>
                          <w:r w:rsidRPr="00F069C3">
                            <w:rPr>
                              <w:rFonts w:asciiTheme="minorHAnsi" w:eastAsiaTheme="minorEastAsia" w:hAnsiTheme="minorHAnsi" w:cstheme="minorBidi"/>
                              <w:sz w:val="24"/>
                              <w:szCs w:val="24"/>
                            </w:rPr>
                            <w:fldChar w:fldCharType="separate"/>
                          </w:r>
                          <w:r w:rsidR="004B13DC" w:rsidRPr="004B13DC">
                            <w:rPr>
                              <w:rFonts w:asciiTheme="majorHAnsi" w:eastAsiaTheme="majorEastAsia" w:hAnsiTheme="majorHAnsi" w:cstheme="majorBidi"/>
                              <w:noProof/>
                              <w:sz w:val="24"/>
                              <w:szCs w:val="24"/>
                            </w:rPr>
                            <w:t>1</w:t>
                          </w:r>
                          <w:r w:rsidRPr="00F069C3">
                            <w:rPr>
                              <w:rFonts w:asciiTheme="majorHAnsi" w:eastAsiaTheme="majorEastAsia" w:hAnsiTheme="majorHAnsi" w:cstheme="majorBidi"/>
                              <w:sz w:val="24"/>
                              <w:szCs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9FEFA1" id="Cuadro de texto 3" o:spid="_x0000_s1028" type="#_x0000_t202" style="position:absolute;margin-left:554.35pt;margin-top:75.5pt;width:51.75pt;height:24pt;z-index:251672576;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" filled="f" stroked="f" strokeweight=".5pt">
              <v:textbox>
                <w:txbxContent>
                  <w:p w14:paraId="70A0EA8E" w14:textId="6A1E5BA8" w:rsidR="00F069C3" w:rsidRPr="00F069C3" w:rsidRDefault="00F069C3">
                    <w:pPr>
                      <w:rPr>
                        <w:sz w:val="24"/>
                        <w:szCs w:val="24"/>
                      </w:rPr>
                    </w:pPr>
                    <w:r w:rsidRPr="00F069C3">
                      <w:rPr>
                        <w:rFonts w:asciiTheme="majorHAnsi" w:eastAsiaTheme="majorEastAsia" w:hAnsiTheme="majorHAnsi" w:cstheme="majorBidi"/>
                        <w:sz w:val="24"/>
                        <w:szCs w:val="24"/>
                      </w:rPr>
                      <w:t xml:space="preserve">pág. </w:t>
                    </w:r>
                    <w:r w:rsidRPr="00F069C3">
                      <w:rPr>
                        <w:rFonts w:asciiTheme="minorHAnsi" w:eastAsiaTheme="minorEastAsia" w:hAnsiTheme="minorHAnsi" w:cstheme="minorBidi"/>
                        <w:sz w:val="24"/>
                        <w:szCs w:val="24"/>
                      </w:rPr>
                      <w:fldChar w:fldCharType="begin"/>
                    </w:r>
                    <w:r w:rsidRPr="00F069C3">
                      <w:rPr>
                        <w:sz w:val="24"/>
                        <w:szCs w:val="24"/>
                      </w:rPr>
                      <w:instrText>PAGE    \* MERGEFORMAT</w:instrText>
                    </w:r>
                    <w:r w:rsidRPr="00F069C3">
                      <w:rPr>
                        <w:rFonts w:asciiTheme="minorHAnsi" w:eastAsiaTheme="minorEastAsia" w:hAnsiTheme="minorHAnsi" w:cstheme="minorBidi"/>
                        <w:sz w:val="24"/>
                        <w:szCs w:val="24"/>
                      </w:rPr>
                      <w:fldChar w:fldCharType="separate"/>
                    </w:r>
                    <w:r w:rsidR="004B13DC" w:rsidRPr="004B13DC">
                      <w:rPr>
                        <w:rFonts w:asciiTheme="majorHAnsi" w:eastAsiaTheme="majorEastAsia" w:hAnsiTheme="majorHAnsi" w:cstheme="majorBidi"/>
                        <w:noProof/>
                        <w:sz w:val="24"/>
                        <w:szCs w:val="24"/>
                      </w:rPr>
                      <w:t>1</w:t>
                    </w:r>
                    <w:r w:rsidRPr="00F069C3">
                      <w:rPr>
                        <w:rFonts w:asciiTheme="majorHAnsi" w:eastAsiaTheme="majorEastAsia" w:hAnsiTheme="majorHAnsi" w:cstheme="majorBidi"/>
                        <w:sz w:val="24"/>
                        <w:szCs w:val="24"/>
                      </w:rPr>
                      <w:fldChar w:fldCharType="end"/>
                    </w:r>
                  </w:p>
                </w:txbxContent>
              </v:textbox>
              <w10:wrap anchorx="page"/>
            </v:shape>
          </w:pict>
        </mc:Fallback>
      </mc:AlternateContent>
    </w:r>
    <w:r w:rsidR="00C40C3B">
      <w:rPr>
        <w:rFonts w:ascii="Tahoma" w:hAnsi="Tahoma" w:cs="Tahoma"/>
        <w:sz w:val="24"/>
        <w:szCs w:val="24"/>
        <w:lang w:val="es-CO"/>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BAABDC" w14:textId="77777777" w:rsidR="00CA4A5F" w:rsidRDefault="00CA4A5F" w:rsidP="00C820B0">
      <w:r>
        <w:separator/>
      </w:r>
    </w:p>
  </w:footnote>
  <w:footnote w:type="continuationSeparator" w:id="0">
    <w:p w14:paraId="576A3AB8" w14:textId="77777777" w:rsidR="00CA4A5F" w:rsidRDefault="00CA4A5F" w:rsidP="00C820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ACCAE" w14:textId="0B5E5E50" w:rsidR="003D2188" w:rsidRDefault="00000000">
    <w:pPr>
      <w:pStyle w:val="Encabezado"/>
    </w:pPr>
    <w:r>
      <w:rPr>
        <w:noProof/>
      </w:rPr>
      <w:pict w14:anchorId="3E54CB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8" o:spid="_x0000_s1027" type="#_x0000_t75" alt="" style="position:absolute;margin-left:0;margin-top:0;width:542.95pt;height:268.35pt;z-index:-251641856;mso-wrap-edited:f;mso-width-percent:0;mso-height-percent:0;mso-position-horizontal:center;mso-position-horizontal-relative:margin;mso-position-vertical:center;mso-position-vertical-relative:margin;mso-width-percent:0;mso-height-percent:0" o:allowincell="f">
          <v:imagedata r:id="rId1" o:title="LOGO DE MARCA DE AGUA (4)"/>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09BC9" w14:textId="6E871C14" w:rsidR="00F438F7" w:rsidRDefault="002131AB" w:rsidP="008B402B">
    <w:pPr>
      <w:pStyle w:val="Encabezado"/>
      <w:ind w:left="708" w:firstLine="4956"/>
    </w:pPr>
    <w:r>
      <w:rPr>
        <w:noProof/>
        <w:lang w:val="es-CO" w:eastAsia="es-CO"/>
      </w:rPr>
      <w:drawing>
        <wp:anchor distT="0" distB="0" distL="114300" distR="114300" simplePos="0" relativeHeight="251666432" behindDoc="1" locked="0" layoutInCell="1" allowOverlap="1" wp14:anchorId="14D49898" wp14:editId="7244B71D">
          <wp:simplePos x="0" y="0"/>
          <wp:positionH relativeFrom="column">
            <wp:posOffset>-1737369</wp:posOffset>
          </wp:positionH>
          <wp:positionV relativeFrom="paragraph">
            <wp:posOffset>-726127</wp:posOffset>
          </wp:positionV>
          <wp:extent cx="2722260" cy="1605436"/>
          <wp:effectExtent l="0" t="0" r="0" b="0"/>
          <wp:wrapNone/>
          <wp:docPr id="681244213" name="Imagen 681244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rotWithShape="1">
                  <a:blip r:embed="rId1"/>
                  <a:srcRect r="64194" b="81669"/>
                  <a:stretch/>
                </pic:blipFill>
                <pic:spPr bwMode="auto">
                  <a:xfrm>
                    <a:off x="0" y="0"/>
                    <a:ext cx="2722260" cy="16054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00000">
      <w:rPr>
        <w:noProof/>
        <w:lang w:val="es-ES_tradnl" w:eastAsia="es-ES_tradnl"/>
      </w:rPr>
      <w:pict w14:anchorId="6F028E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9" o:spid="_x0000_s1026" type="#_x0000_t75" alt="" style="position:absolute;left:0;text-align:left;margin-left:-15.95pt;margin-top:228.65pt;width:542.95pt;height:268.35pt;z-index:-251640832;mso-wrap-edited:f;mso-width-percent:0;mso-height-percent:0;mso-position-horizontal-relative:margin;mso-position-vertical-relative:margin;mso-width-percent:0;mso-height-percent:0" o:allowincell="f">
          <v:imagedata r:id="rId2" o:title="LOGO DE MARCA DE AGUA (4)"/>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8A884" w14:textId="3EEE0DEE" w:rsidR="003D2188" w:rsidRDefault="00000000">
    <w:pPr>
      <w:pStyle w:val="Encabezado"/>
    </w:pPr>
    <w:r>
      <w:rPr>
        <w:noProof/>
      </w:rPr>
      <w:pict w14:anchorId="4D9940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7" o:spid="_x0000_s1025" type="#_x0000_t75" alt="" style="position:absolute;margin-left:0;margin-top:0;width:542.95pt;height:268.35pt;z-index:-251642880;mso-wrap-edited:f;mso-width-percent:0;mso-height-percent:0;mso-position-horizontal:center;mso-position-horizontal-relative:margin;mso-position-vertical:center;mso-position-vertical-relative:margin;mso-width-percent:0;mso-height-percent:0" o:allowincell="f">
          <v:imagedata r:id="rId1" o:title="LOGO DE MARCA DE AGUA (4)"/>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53CB740"/>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23724C2"/>
    <w:multiLevelType w:val="hybridMultilevel"/>
    <w:tmpl w:val="BF9EC9B0"/>
    <w:lvl w:ilvl="0" w:tplc="FDAC6576">
      <w:numFmt w:val="bullet"/>
      <w:lvlText w:val="-"/>
      <w:lvlJc w:val="left"/>
      <w:pPr>
        <w:ind w:left="720" w:hanging="360"/>
      </w:pPr>
      <w:rPr>
        <w:rFonts w:ascii="Tahoma" w:eastAsia="Times New Roman" w:hAnsi="Tahoma"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5460D90"/>
    <w:multiLevelType w:val="hybridMultilevel"/>
    <w:tmpl w:val="0B18F68E"/>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61C013E"/>
    <w:multiLevelType w:val="hybridMultilevel"/>
    <w:tmpl w:val="9FC492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7C12A53"/>
    <w:multiLevelType w:val="hybridMultilevel"/>
    <w:tmpl w:val="527CDBF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08E5586B"/>
    <w:multiLevelType w:val="hybridMultilevel"/>
    <w:tmpl w:val="56B4A570"/>
    <w:lvl w:ilvl="0" w:tplc="5C1AED18">
      <w:start w:val="1"/>
      <w:numFmt w:val="decimal"/>
      <w:lvlText w:val="%1."/>
      <w:lvlJc w:val="left"/>
      <w:pPr>
        <w:ind w:left="360" w:hanging="360"/>
      </w:pPr>
      <w:rPr>
        <w:rFonts w:hint="default"/>
        <w:strike w:val="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1E182CC2"/>
    <w:multiLevelType w:val="hybridMultilevel"/>
    <w:tmpl w:val="8F44CA7C"/>
    <w:lvl w:ilvl="0" w:tplc="0C0A000F">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2A3B499D"/>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01E3E53"/>
    <w:multiLevelType w:val="hybridMultilevel"/>
    <w:tmpl w:val="5F8E41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A132F83"/>
    <w:multiLevelType w:val="hybridMultilevel"/>
    <w:tmpl w:val="E7426EE8"/>
    <w:lvl w:ilvl="0" w:tplc="0C0A0001">
      <w:start w:val="1"/>
      <w:numFmt w:val="bullet"/>
      <w:lvlText w:val=""/>
      <w:lvlJc w:val="left"/>
      <w:pPr>
        <w:ind w:left="754" w:hanging="360"/>
      </w:pPr>
      <w:rPr>
        <w:rFonts w:ascii="Symbol" w:hAnsi="Symbol" w:hint="default"/>
      </w:rPr>
    </w:lvl>
    <w:lvl w:ilvl="1" w:tplc="0C0A0003" w:tentative="1">
      <w:start w:val="1"/>
      <w:numFmt w:val="bullet"/>
      <w:lvlText w:val="o"/>
      <w:lvlJc w:val="left"/>
      <w:pPr>
        <w:ind w:left="1474" w:hanging="360"/>
      </w:pPr>
      <w:rPr>
        <w:rFonts w:ascii="Courier New" w:hAnsi="Courier New" w:cs="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cs="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cs="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11" w15:restartNumberingAfterBreak="0">
    <w:nsid w:val="3D0810F2"/>
    <w:multiLevelType w:val="hybridMultilevel"/>
    <w:tmpl w:val="37E4AC82"/>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12" w15:restartNumberingAfterBreak="0">
    <w:nsid w:val="435F4351"/>
    <w:multiLevelType w:val="hybridMultilevel"/>
    <w:tmpl w:val="8AD44F50"/>
    <w:lvl w:ilvl="0" w:tplc="0C0A0001">
      <w:start w:val="1"/>
      <w:numFmt w:val="bullet"/>
      <w:lvlText w:val=""/>
      <w:lvlJc w:val="left"/>
      <w:pPr>
        <w:ind w:left="108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3" w15:restartNumberingAfterBreak="0">
    <w:nsid w:val="45B313FE"/>
    <w:multiLevelType w:val="hybridMultilevel"/>
    <w:tmpl w:val="440E25E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9686996"/>
    <w:multiLevelType w:val="hybridMultilevel"/>
    <w:tmpl w:val="E9D2C8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EA82C96"/>
    <w:multiLevelType w:val="hybridMultilevel"/>
    <w:tmpl w:val="AEB0340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 w15:restartNumberingAfterBreak="0">
    <w:nsid w:val="5F9528C0"/>
    <w:multiLevelType w:val="hybridMultilevel"/>
    <w:tmpl w:val="0CFEC88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06554EA"/>
    <w:multiLevelType w:val="hybridMultilevel"/>
    <w:tmpl w:val="C456A0C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36275B6"/>
    <w:multiLevelType w:val="hybridMultilevel"/>
    <w:tmpl w:val="E9E48AA8"/>
    <w:lvl w:ilvl="0" w:tplc="0C0A0001">
      <w:start w:val="1"/>
      <w:numFmt w:val="bullet"/>
      <w:lvlText w:val=""/>
      <w:lvlJc w:val="left"/>
      <w:pPr>
        <w:ind w:left="669" w:hanging="360"/>
      </w:pPr>
      <w:rPr>
        <w:rFonts w:ascii="Symbol" w:hAnsi="Symbol" w:hint="default"/>
      </w:rPr>
    </w:lvl>
    <w:lvl w:ilvl="1" w:tplc="0C0A0003" w:tentative="1">
      <w:start w:val="1"/>
      <w:numFmt w:val="bullet"/>
      <w:lvlText w:val="o"/>
      <w:lvlJc w:val="left"/>
      <w:pPr>
        <w:ind w:left="1389" w:hanging="360"/>
      </w:pPr>
      <w:rPr>
        <w:rFonts w:ascii="Courier New" w:hAnsi="Courier New" w:cs="Courier New" w:hint="default"/>
      </w:rPr>
    </w:lvl>
    <w:lvl w:ilvl="2" w:tplc="0C0A0005" w:tentative="1">
      <w:start w:val="1"/>
      <w:numFmt w:val="bullet"/>
      <w:lvlText w:val=""/>
      <w:lvlJc w:val="left"/>
      <w:pPr>
        <w:ind w:left="2109" w:hanging="360"/>
      </w:pPr>
      <w:rPr>
        <w:rFonts w:ascii="Wingdings" w:hAnsi="Wingdings" w:hint="default"/>
      </w:rPr>
    </w:lvl>
    <w:lvl w:ilvl="3" w:tplc="0C0A0001" w:tentative="1">
      <w:start w:val="1"/>
      <w:numFmt w:val="bullet"/>
      <w:lvlText w:val=""/>
      <w:lvlJc w:val="left"/>
      <w:pPr>
        <w:ind w:left="2829" w:hanging="360"/>
      </w:pPr>
      <w:rPr>
        <w:rFonts w:ascii="Symbol" w:hAnsi="Symbol" w:hint="default"/>
      </w:rPr>
    </w:lvl>
    <w:lvl w:ilvl="4" w:tplc="0C0A0003" w:tentative="1">
      <w:start w:val="1"/>
      <w:numFmt w:val="bullet"/>
      <w:lvlText w:val="o"/>
      <w:lvlJc w:val="left"/>
      <w:pPr>
        <w:ind w:left="3549" w:hanging="360"/>
      </w:pPr>
      <w:rPr>
        <w:rFonts w:ascii="Courier New" w:hAnsi="Courier New" w:cs="Courier New" w:hint="default"/>
      </w:rPr>
    </w:lvl>
    <w:lvl w:ilvl="5" w:tplc="0C0A0005" w:tentative="1">
      <w:start w:val="1"/>
      <w:numFmt w:val="bullet"/>
      <w:lvlText w:val=""/>
      <w:lvlJc w:val="left"/>
      <w:pPr>
        <w:ind w:left="4269" w:hanging="360"/>
      </w:pPr>
      <w:rPr>
        <w:rFonts w:ascii="Wingdings" w:hAnsi="Wingdings" w:hint="default"/>
      </w:rPr>
    </w:lvl>
    <w:lvl w:ilvl="6" w:tplc="0C0A0001" w:tentative="1">
      <w:start w:val="1"/>
      <w:numFmt w:val="bullet"/>
      <w:lvlText w:val=""/>
      <w:lvlJc w:val="left"/>
      <w:pPr>
        <w:ind w:left="4989" w:hanging="360"/>
      </w:pPr>
      <w:rPr>
        <w:rFonts w:ascii="Symbol" w:hAnsi="Symbol" w:hint="default"/>
      </w:rPr>
    </w:lvl>
    <w:lvl w:ilvl="7" w:tplc="0C0A0003" w:tentative="1">
      <w:start w:val="1"/>
      <w:numFmt w:val="bullet"/>
      <w:lvlText w:val="o"/>
      <w:lvlJc w:val="left"/>
      <w:pPr>
        <w:ind w:left="5709" w:hanging="360"/>
      </w:pPr>
      <w:rPr>
        <w:rFonts w:ascii="Courier New" w:hAnsi="Courier New" w:cs="Courier New" w:hint="default"/>
      </w:rPr>
    </w:lvl>
    <w:lvl w:ilvl="8" w:tplc="0C0A0005" w:tentative="1">
      <w:start w:val="1"/>
      <w:numFmt w:val="bullet"/>
      <w:lvlText w:val=""/>
      <w:lvlJc w:val="left"/>
      <w:pPr>
        <w:ind w:left="6429" w:hanging="360"/>
      </w:pPr>
      <w:rPr>
        <w:rFonts w:ascii="Wingdings" w:hAnsi="Wingdings" w:hint="default"/>
      </w:rPr>
    </w:lvl>
  </w:abstractNum>
  <w:abstractNum w:abstractNumId="19" w15:restartNumberingAfterBreak="0">
    <w:nsid w:val="6E4D3F0C"/>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FB54727"/>
    <w:multiLevelType w:val="hybridMultilevel"/>
    <w:tmpl w:val="24B0B6C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1" w15:restartNumberingAfterBreak="0">
    <w:nsid w:val="70437DBB"/>
    <w:multiLevelType w:val="hybridMultilevel"/>
    <w:tmpl w:val="7292C4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C6C0F82"/>
    <w:multiLevelType w:val="hybridMultilevel"/>
    <w:tmpl w:val="A44EB72E"/>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num w:numId="1" w16cid:durableId="1534222353">
    <w:abstractNumId w:val="11"/>
  </w:num>
  <w:num w:numId="2" w16cid:durableId="1472751740">
    <w:abstractNumId w:val="14"/>
  </w:num>
  <w:num w:numId="3" w16cid:durableId="354843168">
    <w:abstractNumId w:val="0"/>
  </w:num>
  <w:num w:numId="4" w16cid:durableId="207369703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78912357">
    <w:abstractNumId w:val="12"/>
  </w:num>
  <w:num w:numId="6" w16cid:durableId="286157863">
    <w:abstractNumId w:val="21"/>
  </w:num>
  <w:num w:numId="7" w16cid:durableId="1322272747">
    <w:abstractNumId w:val="10"/>
  </w:num>
  <w:num w:numId="8" w16cid:durableId="955598253">
    <w:abstractNumId w:val="22"/>
  </w:num>
  <w:num w:numId="9" w16cid:durableId="1622148546">
    <w:abstractNumId w:val="4"/>
  </w:num>
  <w:num w:numId="10" w16cid:durableId="552886528">
    <w:abstractNumId w:val="9"/>
  </w:num>
  <w:num w:numId="11" w16cid:durableId="1082025703">
    <w:abstractNumId w:val="18"/>
  </w:num>
  <w:num w:numId="12" w16cid:durableId="1281450652">
    <w:abstractNumId w:val="13"/>
  </w:num>
  <w:num w:numId="13" w16cid:durableId="1338003242">
    <w:abstractNumId w:val="7"/>
  </w:num>
  <w:num w:numId="14" w16cid:durableId="207761391">
    <w:abstractNumId w:val="2"/>
  </w:num>
  <w:num w:numId="15" w16cid:durableId="904678756">
    <w:abstractNumId w:val="19"/>
  </w:num>
  <w:num w:numId="16" w16cid:durableId="1058893377">
    <w:abstractNumId w:val="16"/>
  </w:num>
  <w:num w:numId="17" w16cid:durableId="364596681">
    <w:abstractNumId w:val="8"/>
  </w:num>
  <w:num w:numId="18" w16cid:durableId="704719967">
    <w:abstractNumId w:val="3"/>
  </w:num>
  <w:num w:numId="19" w16cid:durableId="23798194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70356202">
    <w:abstractNumId w:val="15"/>
  </w:num>
  <w:num w:numId="21" w16cid:durableId="731805015">
    <w:abstractNumId w:val="17"/>
  </w:num>
  <w:num w:numId="22" w16cid:durableId="153572928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2502763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44156037">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0B0"/>
    <w:rsid w:val="00000649"/>
    <w:rsid w:val="00005668"/>
    <w:rsid w:val="000108A6"/>
    <w:rsid w:val="000135A6"/>
    <w:rsid w:val="000139ED"/>
    <w:rsid w:val="00020CE3"/>
    <w:rsid w:val="0002264B"/>
    <w:rsid w:val="00022D03"/>
    <w:rsid w:val="00025162"/>
    <w:rsid w:val="00035E99"/>
    <w:rsid w:val="00037B72"/>
    <w:rsid w:val="00037D16"/>
    <w:rsid w:val="00037E57"/>
    <w:rsid w:val="00041F23"/>
    <w:rsid w:val="00043454"/>
    <w:rsid w:val="00053719"/>
    <w:rsid w:val="000571B3"/>
    <w:rsid w:val="000618CF"/>
    <w:rsid w:val="00066191"/>
    <w:rsid w:val="00071E56"/>
    <w:rsid w:val="00071EA6"/>
    <w:rsid w:val="00090EE6"/>
    <w:rsid w:val="00091647"/>
    <w:rsid w:val="00095E64"/>
    <w:rsid w:val="0009673A"/>
    <w:rsid w:val="00097DC0"/>
    <w:rsid w:val="000B3CDA"/>
    <w:rsid w:val="000C505A"/>
    <w:rsid w:val="000C7C29"/>
    <w:rsid w:val="000D090C"/>
    <w:rsid w:val="000D13CC"/>
    <w:rsid w:val="000D3A2C"/>
    <w:rsid w:val="000D501E"/>
    <w:rsid w:val="000D6416"/>
    <w:rsid w:val="000D7681"/>
    <w:rsid w:val="000E1D08"/>
    <w:rsid w:val="000E28B1"/>
    <w:rsid w:val="000E7263"/>
    <w:rsid w:val="000F2396"/>
    <w:rsid w:val="000F4A5E"/>
    <w:rsid w:val="000F541F"/>
    <w:rsid w:val="0010074D"/>
    <w:rsid w:val="00100CA5"/>
    <w:rsid w:val="00105E4C"/>
    <w:rsid w:val="0010694F"/>
    <w:rsid w:val="001075BC"/>
    <w:rsid w:val="00112B58"/>
    <w:rsid w:val="00113FCD"/>
    <w:rsid w:val="00116B71"/>
    <w:rsid w:val="00126B8F"/>
    <w:rsid w:val="00127980"/>
    <w:rsid w:val="001312E0"/>
    <w:rsid w:val="00132735"/>
    <w:rsid w:val="00144EFC"/>
    <w:rsid w:val="00145580"/>
    <w:rsid w:val="00145727"/>
    <w:rsid w:val="00161607"/>
    <w:rsid w:val="001637A2"/>
    <w:rsid w:val="001758B3"/>
    <w:rsid w:val="00175CC4"/>
    <w:rsid w:val="00177337"/>
    <w:rsid w:val="00180042"/>
    <w:rsid w:val="001813EF"/>
    <w:rsid w:val="00184DAD"/>
    <w:rsid w:val="00190020"/>
    <w:rsid w:val="00193846"/>
    <w:rsid w:val="001A4B00"/>
    <w:rsid w:val="001B64E5"/>
    <w:rsid w:val="001B7F7B"/>
    <w:rsid w:val="001C16C0"/>
    <w:rsid w:val="001C4B8D"/>
    <w:rsid w:val="001D0ED1"/>
    <w:rsid w:val="001D2737"/>
    <w:rsid w:val="001D2A99"/>
    <w:rsid w:val="001E067E"/>
    <w:rsid w:val="001E3398"/>
    <w:rsid w:val="001E3D4C"/>
    <w:rsid w:val="001E7EC4"/>
    <w:rsid w:val="001F3A1A"/>
    <w:rsid w:val="001F3BA4"/>
    <w:rsid w:val="002131AB"/>
    <w:rsid w:val="00213F8F"/>
    <w:rsid w:val="00216A46"/>
    <w:rsid w:val="00221503"/>
    <w:rsid w:val="00230227"/>
    <w:rsid w:val="002338D4"/>
    <w:rsid w:val="00236E1E"/>
    <w:rsid w:val="002401E9"/>
    <w:rsid w:val="0024384F"/>
    <w:rsid w:val="00244156"/>
    <w:rsid w:val="002454E9"/>
    <w:rsid w:val="002507C8"/>
    <w:rsid w:val="002513A3"/>
    <w:rsid w:val="00255F62"/>
    <w:rsid w:val="00273F19"/>
    <w:rsid w:val="00277F7C"/>
    <w:rsid w:val="002826A8"/>
    <w:rsid w:val="00285618"/>
    <w:rsid w:val="0029413D"/>
    <w:rsid w:val="00295B3C"/>
    <w:rsid w:val="002B0A9B"/>
    <w:rsid w:val="002B1936"/>
    <w:rsid w:val="002B221D"/>
    <w:rsid w:val="002B4901"/>
    <w:rsid w:val="002C3204"/>
    <w:rsid w:val="002C38C9"/>
    <w:rsid w:val="002C5EE2"/>
    <w:rsid w:val="002D1855"/>
    <w:rsid w:val="002D412F"/>
    <w:rsid w:val="002E36AF"/>
    <w:rsid w:val="002E48E0"/>
    <w:rsid w:val="002E5939"/>
    <w:rsid w:val="002F3845"/>
    <w:rsid w:val="002F7FFC"/>
    <w:rsid w:val="00301EE6"/>
    <w:rsid w:val="003229A9"/>
    <w:rsid w:val="00323C10"/>
    <w:rsid w:val="003258BB"/>
    <w:rsid w:val="00332618"/>
    <w:rsid w:val="00341365"/>
    <w:rsid w:val="00341507"/>
    <w:rsid w:val="003501D1"/>
    <w:rsid w:val="003537A3"/>
    <w:rsid w:val="0035653A"/>
    <w:rsid w:val="00366349"/>
    <w:rsid w:val="00397ADE"/>
    <w:rsid w:val="003B6019"/>
    <w:rsid w:val="003B7C3A"/>
    <w:rsid w:val="003C7150"/>
    <w:rsid w:val="003D1EDC"/>
    <w:rsid w:val="003D2188"/>
    <w:rsid w:val="003E05E6"/>
    <w:rsid w:val="003E5E58"/>
    <w:rsid w:val="003F2DE0"/>
    <w:rsid w:val="00407312"/>
    <w:rsid w:val="00415D4A"/>
    <w:rsid w:val="00421957"/>
    <w:rsid w:val="00422AF9"/>
    <w:rsid w:val="00425D0C"/>
    <w:rsid w:val="00426C69"/>
    <w:rsid w:val="00427104"/>
    <w:rsid w:val="00430C72"/>
    <w:rsid w:val="00431E71"/>
    <w:rsid w:val="00436AFD"/>
    <w:rsid w:val="004703D7"/>
    <w:rsid w:val="00470EAE"/>
    <w:rsid w:val="00474D82"/>
    <w:rsid w:val="0047715F"/>
    <w:rsid w:val="0048049A"/>
    <w:rsid w:val="00482D11"/>
    <w:rsid w:val="00483BF0"/>
    <w:rsid w:val="00485888"/>
    <w:rsid w:val="0048713D"/>
    <w:rsid w:val="004A2DB5"/>
    <w:rsid w:val="004A614A"/>
    <w:rsid w:val="004B13DC"/>
    <w:rsid w:val="004B2A7A"/>
    <w:rsid w:val="004C5126"/>
    <w:rsid w:val="004D1CF9"/>
    <w:rsid w:val="004D3F1A"/>
    <w:rsid w:val="004E3846"/>
    <w:rsid w:val="004F0DC0"/>
    <w:rsid w:val="004F4BA9"/>
    <w:rsid w:val="004F5501"/>
    <w:rsid w:val="00500125"/>
    <w:rsid w:val="005020A0"/>
    <w:rsid w:val="00505852"/>
    <w:rsid w:val="00512095"/>
    <w:rsid w:val="00512681"/>
    <w:rsid w:val="0051339C"/>
    <w:rsid w:val="00532FFF"/>
    <w:rsid w:val="005347CF"/>
    <w:rsid w:val="005350E1"/>
    <w:rsid w:val="005407A1"/>
    <w:rsid w:val="005416A8"/>
    <w:rsid w:val="00542477"/>
    <w:rsid w:val="00546FDB"/>
    <w:rsid w:val="005513CA"/>
    <w:rsid w:val="00575EA1"/>
    <w:rsid w:val="005B0A7E"/>
    <w:rsid w:val="005D2929"/>
    <w:rsid w:val="005D7341"/>
    <w:rsid w:val="005E2F3D"/>
    <w:rsid w:val="005E7C52"/>
    <w:rsid w:val="005F0BE8"/>
    <w:rsid w:val="0060133C"/>
    <w:rsid w:val="00602896"/>
    <w:rsid w:val="006033DE"/>
    <w:rsid w:val="00603A92"/>
    <w:rsid w:val="006060B6"/>
    <w:rsid w:val="006069A6"/>
    <w:rsid w:val="00607FEF"/>
    <w:rsid w:val="006102BC"/>
    <w:rsid w:val="00611DA1"/>
    <w:rsid w:val="0061682B"/>
    <w:rsid w:val="0062085D"/>
    <w:rsid w:val="006229C1"/>
    <w:rsid w:val="00622BAB"/>
    <w:rsid w:val="00631B60"/>
    <w:rsid w:val="00634383"/>
    <w:rsid w:val="00636994"/>
    <w:rsid w:val="0064233E"/>
    <w:rsid w:val="00642943"/>
    <w:rsid w:val="00642CF1"/>
    <w:rsid w:val="0064464B"/>
    <w:rsid w:val="00644A4A"/>
    <w:rsid w:val="00662BA3"/>
    <w:rsid w:val="00662EFC"/>
    <w:rsid w:val="00664658"/>
    <w:rsid w:val="006649B9"/>
    <w:rsid w:val="00665CD2"/>
    <w:rsid w:val="00680351"/>
    <w:rsid w:val="006841D5"/>
    <w:rsid w:val="00690578"/>
    <w:rsid w:val="00694767"/>
    <w:rsid w:val="006A2E15"/>
    <w:rsid w:val="006B59D0"/>
    <w:rsid w:val="006B769A"/>
    <w:rsid w:val="006C5569"/>
    <w:rsid w:val="006C71A7"/>
    <w:rsid w:val="006C7F58"/>
    <w:rsid w:val="006D0B0C"/>
    <w:rsid w:val="006D1347"/>
    <w:rsid w:val="006E1480"/>
    <w:rsid w:val="006E20B3"/>
    <w:rsid w:val="006E33B9"/>
    <w:rsid w:val="006E4EB5"/>
    <w:rsid w:val="006E6D3A"/>
    <w:rsid w:val="006F1DC0"/>
    <w:rsid w:val="006F27C9"/>
    <w:rsid w:val="006F2B1A"/>
    <w:rsid w:val="006F5949"/>
    <w:rsid w:val="006F7C68"/>
    <w:rsid w:val="00715BF8"/>
    <w:rsid w:val="00721F85"/>
    <w:rsid w:val="00727512"/>
    <w:rsid w:val="00727F93"/>
    <w:rsid w:val="0073513D"/>
    <w:rsid w:val="00743790"/>
    <w:rsid w:val="00756EFD"/>
    <w:rsid w:val="00757BBD"/>
    <w:rsid w:val="00763B01"/>
    <w:rsid w:val="00764853"/>
    <w:rsid w:val="00765597"/>
    <w:rsid w:val="00767CA1"/>
    <w:rsid w:val="0077326E"/>
    <w:rsid w:val="0077481C"/>
    <w:rsid w:val="007825C0"/>
    <w:rsid w:val="00783E35"/>
    <w:rsid w:val="00790386"/>
    <w:rsid w:val="00791B03"/>
    <w:rsid w:val="00797CA2"/>
    <w:rsid w:val="007A1D83"/>
    <w:rsid w:val="007A53A0"/>
    <w:rsid w:val="007B41B6"/>
    <w:rsid w:val="007C3F5F"/>
    <w:rsid w:val="007C576C"/>
    <w:rsid w:val="007D2FEA"/>
    <w:rsid w:val="007D5C26"/>
    <w:rsid w:val="007D66E1"/>
    <w:rsid w:val="007E175C"/>
    <w:rsid w:val="007E20A4"/>
    <w:rsid w:val="007E5C1A"/>
    <w:rsid w:val="007F0CF4"/>
    <w:rsid w:val="007F3472"/>
    <w:rsid w:val="008050A0"/>
    <w:rsid w:val="0080757D"/>
    <w:rsid w:val="0081552F"/>
    <w:rsid w:val="0082152F"/>
    <w:rsid w:val="00832F28"/>
    <w:rsid w:val="00833E10"/>
    <w:rsid w:val="00833F83"/>
    <w:rsid w:val="0083687E"/>
    <w:rsid w:val="008400E3"/>
    <w:rsid w:val="00847C56"/>
    <w:rsid w:val="00851F41"/>
    <w:rsid w:val="008653F9"/>
    <w:rsid w:val="008706C3"/>
    <w:rsid w:val="00892E0F"/>
    <w:rsid w:val="0089688C"/>
    <w:rsid w:val="008A0BC4"/>
    <w:rsid w:val="008A46C7"/>
    <w:rsid w:val="008A52CE"/>
    <w:rsid w:val="008B12B6"/>
    <w:rsid w:val="008B402B"/>
    <w:rsid w:val="008B70CD"/>
    <w:rsid w:val="008C00BE"/>
    <w:rsid w:val="008C719C"/>
    <w:rsid w:val="008D4A79"/>
    <w:rsid w:val="008D6DED"/>
    <w:rsid w:val="008E7750"/>
    <w:rsid w:val="008E7AB6"/>
    <w:rsid w:val="008E7AC4"/>
    <w:rsid w:val="008F5744"/>
    <w:rsid w:val="009071B1"/>
    <w:rsid w:val="009076D6"/>
    <w:rsid w:val="009119AB"/>
    <w:rsid w:val="0091367D"/>
    <w:rsid w:val="00921106"/>
    <w:rsid w:val="00923B19"/>
    <w:rsid w:val="0093163C"/>
    <w:rsid w:val="00932132"/>
    <w:rsid w:val="00934768"/>
    <w:rsid w:val="00946AC6"/>
    <w:rsid w:val="009479B4"/>
    <w:rsid w:val="00947A75"/>
    <w:rsid w:val="009528F8"/>
    <w:rsid w:val="0096061E"/>
    <w:rsid w:val="0098420E"/>
    <w:rsid w:val="009958E2"/>
    <w:rsid w:val="00995DAB"/>
    <w:rsid w:val="009A4D63"/>
    <w:rsid w:val="009C0C82"/>
    <w:rsid w:val="009D2E43"/>
    <w:rsid w:val="009D2EAB"/>
    <w:rsid w:val="009D6437"/>
    <w:rsid w:val="009E330C"/>
    <w:rsid w:val="00A07D7D"/>
    <w:rsid w:val="00A1138D"/>
    <w:rsid w:val="00A12784"/>
    <w:rsid w:val="00A2002F"/>
    <w:rsid w:val="00A225C7"/>
    <w:rsid w:val="00A26991"/>
    <w:rsid w:val="00A30611"/>
    <w:rsid w:val="00A332E8"/>
    <w:rsid w:val="00A33C93"/>
    <w:rsid w:val="00A37550"/>
    <w:rsid w:val="00A43D21"/>
    <w:rsid w:val="00A56ECC"/>
    <w:rsid w:val="00A57CA4"/>
    <w:rsid w:val="00A63F8D"/>
    <w:rsid w:val="00A7183A"/>
    <w:rsid w:val="00A74F32"/>
    <w:rsid w:val="00A76AAF"/>
    <w:rsid w:val="00A80A72"/>
    <w:rsid w:val="00A85638"/>
    <w:rsid w:val="00A85E6E"/>
    <w:rsid w:val="00A8695D"/>
    <w:rsid w:val="00A869D3"/>
    <w:rsid w:val="00A9321C"/>
    <w:rsid w:val="00A93804"/>
    <w:rsid w:val="00A94378"/>
    <w:rsid w:val="00AA0F36"/>
    <w:rsid w:val="00AA2C32"/>
    <w:rsid w:val="00AA666A"/>
    <w:rsid w:val="00AC0505"/>
    <w:rsid w:val="00AC0611"/>
    <w:rsid w:val="00AC38E4"/>
    <w:rsid w:val="00AC6587"/>
    <w:rsid w:val="00AD4C6A"/>
    <w:rsid w:val="00AD7F0F"/>
    <w:rsid w:val="00AE4058"/>
    <w:rsid w:val="00AF6180"/>
    <w:rsid w:val="00AF72EE"/>
    <w:rsid w:val="00B04F7C"/>
    <w:rsid w:val="00B063D3"/>
    <w:rsid w:val="00B07737"/>
    <w:rsid w:val="00B102D1"/>
    <w:rsid w:val="00B11259"/>
    <w:rsid w:val="00B11BA2"/>
    <w:rsid w:val="00B2103B"/>
    <w:rsid w:val="00B22F3C"/>
    <w:rsid w:val="00B25F39"/>
    <w:rsid w:val="00B26DBD"/>
    <w:rsid w:val="00B3187A"/>
    <w:rsid w:val="00B31FA8"/>
    <w:rsid w:val="00B5076D"/>
    <w:rsid w:val="00B50D4E"/>
    <w:rsid w:val="00B52DDF"/>
    <w:rsid w:val="00B534A1"/>
    <w:rsid w:val="00B64AD7"/>
    <w:rsid w:val="00B67694"/>
    <w:rsid w:val="00B76C2A"/>
    <w:rsid w:val="00B77393"/>
    <w:rsid w:val="00B82CC3"/>
    <w:rsid w:val="00B92F35"/>
    <w:rsid w:val="00B967CB"/>
    <w:rsid w:val="00BA0BBE"/>
    <w:rsid w:val="00BA0F23"/>
    <w:rsid w:val="00BA5C5D"/>
    <w:rsid w:val="00BA6C06"/>
    <w:rsid w:val="00BB2267"/>
    <w:rsid w:val="00BB4CF5"/>
    <w:rsid w:val="00BC22FA"/>
    <w:rsid w:val="00BC354B"/>
    <w:rsid w:val="00BC3EF5"/>
    <w:rsid w:val="00BD6167"/>
    <w:rsid w:val="00BD6DB7"/>
    <w:rsid w:val="00BE287C"/>
    <w:rsid w:val="00BE5761"/>
    <w:rsid w:val="00BF2130"/>
    <w:rsid w:val="00BF4F05"/>
    <w:rsid w:val="00C0179A"/>
    <w:rsid w:val="00C02A84"/>
    <w:rsid w:val="00C223B6"/>
    <w:rsid w:val="00C22F55"/>
    <w:rsid w:val="00C23979"/>
    <w:rsid w:val="00C27030"/>
    <w:rsid w:val="00C33839"/>
    <w:rsid w:val="00C40C3B"/>
    <w:rsid w:val="00C4173E"/>
    <w:rsid w:val="00C448CC"/>
    <w:rsid w:val="00C454A2"/>
    <w:rsid w:val="00C54656"/>
    <w:rsid w:val="00C54851"/>
    <w:rsid w:val="00C62BDD"/>
    <w:rsid w:val="00C65B48"/>
    <w:rsid w:val="00C742EF"/>
    <w:rsid w:val="00C75E04"/>
    <w:rsid w:val="00C765F6"/>
    <w:rsid w:val="00C820B0"/>
    <w:rsid w:val="00C83408"/>
    <w:rsid w:val="00C84AD4"/>
    <w:rsid w:val="00C853F4"/>
    <w:rsid w:val="00C87744"/>
    <w:rsid w:val="00C94C2E"/>
    <w:rsid w:val="00CA4A5F"/>
    <w:rsid w:val="00CB62BE"/>
    <w:rsid w:val="00CC6EB2"/>
    <w:rsid w:val="00CE6424"/>
    <w:rsid w:val="00CF0800"/>
    <w:rsid w:val="00D00876"/>
    <w:rsid w:val="00D058FE"/>
    <w:rsid w:val="00D07732"/>
    <w:rsid w:val="00D141E9"/>
    <w:rsid w:val="00D26644"/>
    <w:rsid w:val="00D3482B"/>
    <w:rsid w:val="00D35D97"/>
    <w:rsid w:val="00D3660A"/>
    <w:rsid w:val="00D37874"/>
    <w:rsid w:val="00D402B0"/>
    <w:rsid w:val="00D4048D"/>
    <w:rsid w:val="00D549CC"/>
    <w:rsid w:val="00D55F5B"/>
    <w:rsid w:val="00D6437A"/>
    <w:rsid w:val="00D6505E"/>
    <w:rsid w:val="00D66A45"/>
    <w:rsid w:val="00D71EE7"/>
    <w:rsid w:val="00D766B1"/>
    <w:rsid w:val="00D806FE"/>
    <w:rsid w:val="00DA10B0"/>
    <w:rsid w:val="00DA11EA"/>
    <w:rsid w:val="00DA4F0C"/>
    <w:rsid w:val="00DA523D"/>
    <w:rsid w:val="00DB3262"/>
    <w:rsid w:val="00DB5C7F"/>
    <w:rsid w:val="00DC09D9"/>
    <w:rsid w:val="00DC1217"/>
    <w:rsid w:val="00DC247B"/>
    <w:rsid w:val="00DC5583"/>
    <w:rsid w:val="00DE0AA1"/>
    <w:rsid w:val="00DE49D4"/>
    <w:rsid w:val="00DF509C"/>
    <w:rsid w:val="00E1538D"/>
    <w:rsid w:val="00E224B4"/>
    <w:rsid w:val="00E23E4F"/>
    <w:rsid w:val="00E24047"/>
    <w:rsid w:val="00E27705"/>
    <w:rsid w:val="00E33969"/>
    <w:rsid w:val="00E3576B"/>
    <w:rsid w:val="00E35C96"/>
    <w:rsid w:val="00E36983"/>
    <w:rsid w:val="00E4689D"/>
    <w:rsid w:val="00E5158D"/>
    <w:rsid w:val="00E5408D"/>
    <w:rsid w:val="00E6179D"/>
    <w:rsid w:val="00E63561"/>
    <w:rsid w:val="00E7670F"/>
    <w:rsid w:val="00E778DB"/>
    <w:rsid w:val="00E81196"/>
    <w:rsid w:val="00E82D38"/>
    <w:rsid w:val="00E86EC7"/>
    <w:rsid w:val="00E87248"/>
    <w:rsid w:val="00E90B57"/>
    <w:rsid w:val="00E923CD"/>
    <w:rsid w:val="00E92609"/>
    <w:rsid w:val="00EA1AA2"/>
    <w:rsid w:val="00EB1749"/>
    <w:rsid w:val="00EB7225"/>
    <w:rsid w:val="00EC1696"/>
    <w:rsid w:val="00EC7311"/>
    <w:rsid w:val="00ED60E2"/>
    <w:rsid w:val="00EE0C7E"/>
    <w:rsid w:val="00EE4A11"/>
    <w:rsid w:val="00EF1C8C"/>
    <w:rsid w:val="00F069C3"/>
    <w:rsid w:val="00F123D1"/>
    <w:rsid w:val="00F20A3D"/>
    <w:rsid w:val="00F303BE"/>
    <w:rsid w:val="00F30A40"/>
    <w:rsid w:val="00F35B94"/>
    <w:rsid w:val="00F42F7E"/>
    <w:rsid w:val="00F438F7"/>
    <w:rsid w:val="00F44372"/>
    <w:rsid w:val="00F445B3"/>
    <w:rsid w:val="00F453D9"/>
    <w:rsid w:val="00F714F0"/>
    <w:rsid w:val="00F7338E"/>
    <w:rsid w:val="00F77D66"/>
    <w:rsid w:val="00F905DC"/>
    <w:rsid w:val="00FA6530"/>
    <w:rsid w:val="00FB2537"/>
    <w:rsid w:val="00FB2B93"/>
    <w:rsid w:val="00FC34FE"/>
    <w:rsid w:val="00FC4F32"/>
    <w:rsid w:val="00FC69B7"/>
    <w:rsid w:val="00FD2F1A"/>
    <w:rsid w:val="00FD4CBA"/>
    <w:rsid w:val="00FD5383"/>
    <w:rsid w:val="00FE75BA"/>
    <w:rsid w:val="00FE76A4"/>
    <w:rsid w:val="00FF462B"/>
  </w:rsids>
  <m:mathPr>
    <m:mathFont m:val="Cambria Math"/>
    <m:brkBin m:val="before"/>
    <m:brkBinSub m:val="--"/>
    <m:smallFrac/>
    <m:dispDef/>
    <m:lMargin m:val="0"/>
    <m:rMargin m:val="0"/>
    <m:defJc m:val="centerGroup"/>
    <m:wrapIndent m:val="1440"/>
    <m:intLim m:val="subSup"/>
    <m:naryLim m:val="undOvr"/>
  </m:mathPr>
  <w:themeFontLang w:val="es-CO" w:eastAsia="ja-JP" w:bidi="si-L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6A8B2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0B0"/>
    <w:pPr>
      <w:spacing w:after="0" w:line="240" w:lineRule="auto"/>
    </w:pPr>
    <w:rPr>
      <w:rFonts w:ascii="Times New Roman" w:eastAsia="Times New Roman" w:hAnsi="Times New Roman" w:cs="Times New Roman"/>
      <w:sz w:val="20"/>
      <w:szCs w:val="20"/>
      <w:lang w:val="es-ES" w:eastAsia="es-ES"/>
    </w:rPr>
  </w:style>
  <w:style w:type="paragraph" w:styleId="Ttulo1">
    <w:name w:val="heading 1"/>
    <w:basedOn w:val="Normal"/>
    <w:next w:val="Normal"/>
    <w:link w:val="Ttulo1Car"/>
    <w:qFormat/>
    <w:rsid w:val="00E1538D"/>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E1538D"/>
    <w:pPr>
      <w:keepNext/>
      <w:widowControl w:val="0"/>
      <w:tabs>
        <w:tab w:val="num" w:pos="0"/>
      </w:tabs>
      <w:suppressAutoHyphens/>
      <w:jc w:val="center"/>
      <w:outlineLvl w:val="1"/>
    </w:pPr>
    <w:rPr>
      <w:rFonts w:ascii="Arial" w:eastAsia="Bitstream Vera Sans" w:hAnsi="Arial"/>
      <w:b/>
      <w:sz w:val="24"/>
      <w:lang w:val="es-CO"/>
    </w:rPr>
  </w:style>
  <w:style w:type="paragraph" w:styleId="Ttulo3">
    <w:name w:val="heading 3"/>
    <w:basedOn w:val="Normal"/>
    <w:next w:val="Normal"/>
    <w:link w:val="Ttulo3Car"/>
    <w:qFormat/>
    <w:rsid w:val="00E1538D"/>
    <w:pPr>
      <w:keepNext/>
      <w:spacing w:before="240" w:after="60"/>
      <w:outlineLvl w:val="2"/>
    </w:pPr>
    <w:rPr>
      <w:rFonts w:ascii="Arial" w:hAnsi="Arial" w:cs="Arial"/>
      <w:b/>
      <w:bCs/>
      <w:sz w:val="26"/>
      <w:szCs w:val="26"/>
    </w:rPr>
  </w:style>
  <w:style w:type="paragraph" w:styleId="Ttulo4">
    <w:name w:val="heading 4"/>
    <w:basedOn w:val="Normal"/>
    <w:next w:val="Normal"/>
    <w:link w:val="Ttulo4Car"/>
    <w:qFormat/>
    <w:rsid w:val="00E1538D"/>
    <w:pPr>
      <w:keepNext/>
      <w:spacing w:before="240" w:after="60"/>
      <w:outlineLvl w:val="3"/>
    </w:pPr>
    <w:rPr>
      <w:b/>
      <w:bCs/>
      <w:sz w:val="28"/>
      <w:szCs w:val="28"/>
    </w:rPr>
  </w:style>
  <w:style w:type="paragraph" w:styleId="Ttulo5">
    <w:name w:val="heading 5"/>
    <w:basedOn w:val="Normal"/>
    <w:next w:val="Normal"/>
    <w:link w:val="Ttulo5Car"/>
    <w:qFormat/>
    <w:rsid w:val="00E1538D"/>
    <w:pPr>
      <w:keepNext/>
      <w:outlineLvl w:val="4"/>
    </w:pPr>
    <w:rPr>
      <w:i/>
      <w:sz w:val="19"/>
      <w:u w:val="single"/>
    </w:rPr>
  </w:style>
  <w:style w:type="paragraph" w:styleId="Ttulo6">
    <w:name w:val="heading 6"/>
    <w:basedOn w:val="Normal"/>
    <w:next w:val="Normal"/>
    <w:link w:val="Ttulo6Car"/>
    <w:qFormat/>
    <w:rsid w:val="00E1538D"/>
    <w:pPr>
      <w:keepNext/>
      <w:outlineLvl w:val="5"/>
    </w:pPr>
    <w:rPr>
      <w:rFonts w:ascii="CG Times" w:hAnsi="CG Times"/>
      <w:i/>
      <w:u w:val="single"/>
    </w:rPr>
  </w:style>
  <w:style w:type="paragraph" w:styleId="Ttulo7">
    <w:name w:val="heading 7"/>
    <w:basedOn w:val="Normal"/>
    <w:next w:val="Normal"/>
    <w:link w:val="Ttulo7Car"/>
    <w:qFormat/>
    <w:rsid w:val="00E1538D"/>
    <w:pPr>
      <w:keepNext/>
      <w:outlineLvl w:val="6"/>
    </w:pPr>
    <w:rPr>
      <w:rFonts w:ascii="CG Times" w:hAnsi="CG Times"/>
      <w:b/>
      <w:i/>
      <w:sz w:val="21"/>
      <w:u w:val="single"/>
    </w:rPr>
  </w:style>
  <w:style w:type="paragraph" w:styleId="Ttulo8">
    <w:name w:val="heading 8"/>
    <w:basedOn w:val="Normal"/>
    <w:next w:val="Normal"/>
    <w:link w:val="Ttulo8Car"/>
    <w:qFormat/>
    <w:rsid w:val="00E1538D"/>
    <w:pPr>
      <w:keepNext/>
      <w:outlineLvl w:val="7"/>
    </w:pPr>
    <w:rPr>
      <w:rFonts w:ascii="CG Times" w:hAnsi="CG Times"/>
      <w:i/>
      <w:sz w:val="21"/>
    </w:rPr>
  </w:style>
  <w:style w:type="paragraph" w:styleId="Ttulo9">
    <w:name w:val="heading 9"/>
    <w:basedOn w:val="Normal"/>
    <w:next w:val="Normal"/>
    <w:link w:val="Ttulo9Car"/>
    <w:qFormat/>
    <w:rsid w:val="00E1538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820B0"/>
    <w:pPr>
      <w:tabs>
        <w:tab w:val="center" w:pos="4252"/>
        <w:tab w:val="right" w:pos="8504"/>
      </w:tabs>
    </w:pPr>
  </w:style>
  <w:style w:type="character" w:customStyle="1" w:styleId="EncabezadoCar">
    <w:name w:val="Encabezado Car"/>
    <w:basedOn w:val="Fuentedeprrafopredeter"/>
    <w:link w:val="Encabezado"/>
    <w:rsid w:val="00C820B0"/>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820B0"/>
    <w:pPr>
      <w:tabs>
        <w:tab w:val="center" w:pos="4252"/>
        <w:tab w:val="right" w:pos="8504"/>
      </w:tabs>
    </w:pPr>
  </w:style>
  <w:style w:type="character" w:customStyle="1" w:styleId="PiedepginaCar">
    <w:name w:val="Pie de página Car"/>
    <w:basedOn w:val="Fuentedeprrafopredeter"/>
    <w:link w:val="Piedepgina"/>
    <w:uiPriority w:val="99"/>
    <w:rsid w:val="00C820B0"/>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semiHidden/>
    <w:unhideWhenUsed/>
    <w:rsid w:val="00C820B0"/>
    <w:rPr>
      <w:rFonts w:ascii="Tahoma" w:hAnsi="Tahoma" w:cs="Tahoma"/>
      <w:sz w:val="16"/>
      <w:szCs w:val="16"/>
    </w:rPr>
  </w:style>
  <w:style w:type="character" w:customStyle="1" w:styleId="TextodegloboCar">
    <w:name w:val="Texto de globo Car"/>
    <w:basedOn w:val="Fuentedeprrafopredeter"/>
    <w:link w:val="Textodeglobo"/>
    <w:uiPriority w:val="99"/>
    <w:semiHidden/>
    <w:rsid w:val="00C820B0"/>
    <w:rPr>
      <w:rFonts w:ascii="Tahoma" w:eastAsia="Times New Roman" w:hAnsi="Tahoma" w:cs="Tahoma"/>
      <w:sz w:val="16"/>
      <w:szCs w:val="16"/>
      <w:lang w:val="es-ES" w:eastAsia="es-ES"/>
    </w:rPr>
  </w:style>
  <w:style w:type="paragraph" w:styleId="Prrafodelista">
    <w:name w:val="List Paragraph"/>
    <w:basedOn w:val="Normal"/>
    <w:uiPriority w:val="34"/>
    <w:qFormat/>
    <w:rsid w:val="00FE76A4"/>
    <w:pPr>
      <w:ind w:left="720"/>
      <w:contextualSpacing/>
    </w:pPr>
  </w:style>
  <w:style w:type="character" w:customStyle="1" w:styleId="Ttulo1Car">
    <w:name w:val="Título 1 Car"/>
    <w:basedOn w:val="Fuentedeprrafopredeter"/>
    <w:link w:val="Ttulo1"/>
    <w:rsid w:val="00E1538D"/>
    <w:rPr>
      <w:rFonts w:ascii="Arial" w:eastAsia="Times New Roman" w:hAnsi="Arial" w:cs="Arial"/>
      <w:b/>
      <w:bCs/>
      <w:kern w:val="32"/>
      <w:sz w:val="32"/>
      <w:szCs w:val="32"/>
      <w:lang w:val="es-ES" w:eastAsia="es-ES"/>
    </w:rPr>
  </w:style>
  <w:style w:type="character" w:customStyle="1" w:styleId="Ttulo2Car">
    <w:name w:val="Título 2 Car"/>
    <w:basedOn w:val="Fuentedeprrafopredeter"/>
    <w:link w:val="Ttulo2"/>
    <w:rsid w:val="00E1538D"/>
    <w:rPr>
      <w:rFonts w:ascii="Arial" w:eastAsia="Bitstream Vera Sans" w:hAnsi="Arial" w:cs="Times New Roman"/>
      <w:b/>
      <w:sz w:val="24"/>
      <w:szCs w:val="20"/>
      <w:lang w:eastAsia="es-ES"/>
    </w:rPr>
  </w:style>
  <w:style w:type="character" w:customStyle="1" w:styleId="Ttulo3Car">
    <w:name w:val="Título 3 Car"/>
    <w:basedOn w:val="Fuentedeprrafopredeter"/>
    <w:link w:val="Ttulo3"/>
    <w:rsid w:val="00E1538D"/>
    <w:rPr>
      <w:rFonts w:ascii="Arial" w:eastAsia="Times New Roman" w:hAnsi="Arial" w:cs="Arial"/>
      <w:b/>
      <w:bCs/>
      <w:sz w:val="26"/>
      <w:szCs w:val="26"/>
      <w:lang w:val="es-ES" w:eastAsia="es-ES"/>
    </w:rPr>
  </w:style>
  <w:style w:type="character" w:customStyle="1" w:styleId="Ttulo4Car">
    <w:name w:val="Título 4 Car"/>
    <w:basedOn w:val="Fuentedeprrafopredeter"/>
    <w:link w:val="Ttulo4"/>
    <w:rsid w:val="00E1538D"/>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E1538D"/>
    <w:rPr>
      <w:rFonts w:ascii="Times New Roman" w:eastAsia="Times New Roman" w:hAnsi="Times New Roman" w:cs="Times New Roman"/>
      <w:i/>
      <w:sz w:val="19"/>
      <w:szCs w:val="20"/>
      <w:u w:val="single"/>
      <w:lang w:val="es-ES" w:eastAsia="es-ES"/>
    </w:rPr>
  </w:style>
  <w:style w:type="character" w:customStyle="1" w:styleId="Ttulo6Car">
    <w:name w:val="Título 6 Car"/>
    <w:basedOn w:val="Fuentedeprrafopredeter"/>
    <w:link w:val="Ttulo6"/>
    <w:rsid w:val="00E1538D"/>
    <w:rPr>
      <w:rFonts w:ascii="CG Times" w:eastAsia="Times New Roman" w:hAnsi="CG Times" w:cs="Times New Roman"/>
      <w:i/>
      <w:sz w:val="20"/>
      <w:szCs w:val="20"/>
      <w:u w:val="single"/>
      <w:lang w:val="es-ES" w:eastAsia="es-ES"/>
    </w:rPr>
  </w:style>
  <w:style w:type="character" w:customStyle="1" w:styleId="Ttulo7Car">
    <w:name w:val="Título 7 Car"/>
    <w:basedOn w:val="Fuentedeprrafopredeter"/>
    <w:link w:val="Ttulo7"/>
    <w:rsid w:val="00E1538D"/>
    <w:rPr>
      <w:rFonts w:ascii="CG Times" w:eastAsia="Times New Roman" w:hAnsi="CG Times" w:cs="Times New Roman"/>
      <w:b/>
      <w:i/>
      <w:sz w:val="21"/>
      <w:szCs w:val="20"/>
      <w:u w:val="single"/>
      <w:lang w:val="es-ES" w:eastAsia="es-ES"/>
    </w:rPr>
  </w:style>
  <w:style w:type="character" w:customStyle="1" w:styleId="Ttulo8Car">
    <w:name w:val="Título 8 Car"/>
    <w:basedOn w:val="Fuentedeprrafopredeter"/>
    <w:link w:val="Ttulo8"/>
    <w:rsid w:val="00E1538D"/>
    <w:rPr>
      <w:rFonts w:ascii="CG Times" w:eastAsia="Times New Roman" w:hAnsi="CG Times" w:cs="Times New Roman"/>
      <w:i/>
      <w:sz w:val="21"/>
      <w:szCs w:val="20"/>
      <w:lang w:val="es-ES" w:eastAsia="es-ES"/>
    </w:rPr>
  </w:style>
  <w:style w:type="character" w:customStyle="1" w:styleId="Ttulo9Car">
    <w:name w:val="Título 9 Car"/>
    <w:basedOn w:val="Fuentedeprrafopredeter"/>
    <w:link w:val="Ttulo9"/>
    <w:rsid w:val="00E1538D"/>
    <w:rPr>
      <w:rFonts w:ascii="Arial" w:eastAsia="Times New Roman" w:hAnsi="Arial" w:cs="Arial"/>
      <w:lang w:val="es-ES" w:eastAsia="es-ES"/>
    </w:rPr>
  </w:style>
  <w:style w:type="paragraph" w:customStyle="1" w:styleId="Textoindependiente21">
    <w:name w:val="Texto independiente 21"/>
    <w:basedOn w:val="Normal"/>
    <w:rsid w:val="00E1538D"/>
    <w:pPr>
      <w:widowControl w:val="0"/>
      <w:tabs>
        <w:tab w:val="left" w:pos="8647"/>
      </w:tabs>
      <w:suppressAutoHyphens/>
      <w:jc w:val="both"/>
    </w:pPr>
    <w:rPr>
      <w:rFonts w:ascii="CG Times" w:eastAsia="Bitstream Vera Sans" w:hAnsi="CG Times"/>
      <w:i/>
      <w:sz w:val="24"/>
      <w:lang w:val="es-CO"/>
    </w:rPr>
  </w:style>
  <w:style w:type="paragraph" w:styleId="Textoindependiente2">
    <w:name w:val="Body Text 2"/>
    <w:basedOn w:val="Normal"/>
    <w:link w:val="Textoindependiente2Car"/>
    <w:rsid w:val="00E1538D"/>
    <w:pPr>
      <w:widowControl w:val="0"/>
      <w:suppressAutoHyphens/>
      <w:spacing w:after="120" w:line="480" w:lineRule="auto"/>
    </w:pPr>
    <w:rPr>
      <w:rFonts w:ascii="Bitstream Vera Serif" w:eastAsia="Bitstream Vera Sans" w:hAnsi="Bitstream Vera Serif"/>
      <w:sz w:val="24"/>
      <w:lang w:val="es-CO"/>
    </w:rPr>
  </w:style>
  <w:style w:type="character" w:customStyle="1" w:styleId="Textoindependiente2Car">
    <w:name w:val="Texto independiente 2 Car"/>
    <w:basedOn w:val="Fuentedeprrafopredeter"/>
    <w:link w:val="Textoindependiente2"/>
    <w:rsid w:val="00E1538D"/>
    <w:rPr>
      <w:rFonts w:ascii="Bitstream Vera Serif" w:eastAsia="Bitstream Vera Sans" w:hAnsi="Bitstream Vera Serif" w:cs="Times New Roman"/>
      <w:sz w:val="24"/>
      <w:szCs w:val="20"/>
      <w:lang w:eastAsia="es-ES"/>
    </w:rPr>
  </w:style>
  <w:style w:type="paragraph" w:customStyle="1" w:styleId="Textoindependiente31">
    <w:name w:val="Texto independiente 31"/>
    <w:basedOn w:val="Normal"/>
    <w:rsid w:val="00E1538D"/>
    <w:pPr>
      <w:widowControl w:val="0"/>
      <w:suppressAutoHyphens/>
    </w:pPr>
    <w:rPr>
      <w:rFonts w:ascii="Bitstream Vera Serif" w:eastAsia="Bitstream Vera Sans" w:hAnsi="Bitstream Vera Serif"/>
      <w:sz w:val="28"/>
      <w:lang w:val="es-CO"/>
    </w:rPr>
  </w:style>
  <w:style w:type="character" w:styleId="Hipervnculo">
    <w:name w:val="Hyperlink"/>
    <w:basedOn w:val="Fuentedeprrafopredeter"/>
    <w:uiPriority w:val="99"/>
    <w:rsid w:val="00E1538D"/>
    <w:rPr>
      <w:color w:val="0000FF"/>
      <w:u w:val="single"/>
    </w:rPr>
  </w:style>
  <w:style w:type="character" w:styleId="Hipervnculovisitado">
    <w:name w:val="FollowedHyperlink"/>
    <w:basedOn w:val="Fuentedeprrafopredeter"/>
    <w:uiPriority w:val="99"/>
    <w:rsid w:val="00E1538D"/>
    <w:rPr>
      <w:color w:val="800080"/>
      <w:u w:val="single"/>
    </w:rPr>
  </w:style>
  <w:style w:type="paragraph" w:customStyle="1" w:styleId="xl22">
    <w:name w:val="xl22"/>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sz w:val="24"/>
      <w:szCs w:val="24"/>
    </w:rPr>
  </w:style>
  <w:style w:type="paragraph" w:customStyle="1" w:styleId="xl23">
    <w:name w:val="xl2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4">
    <w:name w:val="xl2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5">
    <w:name w:val="xl25"/>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paragraph" w:customStyle="1" w:styleId="xl26">
    <w:name w:val="xl2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character" w:styleId="Nmerodepgina">
    <w:name w:val="page number"/>
    <w:basedOn w:val="Fuentedeprrafopredeter"/>
    <w:rsid w:val="00E1538D"/>
  </w:style>
  <w:style w:type="paragraph" w:customStyle="1" w:styleId="xl27">
    <w:name w:val="xl27"/>
    <w:basedOn w:val="Normal"/>
    <w:rsid w:val="00E1538D"/>
    <w:pPr>
      <w:spacing w:before="100" w:beforeAutospacing="1" w:after="100" w:afterAutospacing="1"/>
    </w:pPr>
    <w:rPr>
      <w:rFonts w:ascii="Tahoma" w:hAnsi="Tahoma" w:cs="Tahoma"/>
      <w:b/>
      <w:bCs/>
      <w:color w:val="000000"/>
      <w:sz w:val="22"/>
      <w:szCs w:val="22"/>
    </w:rPr>
  </w:style>
  <w:style w:type="paragraph" w:customStyle="1" w:styleId="xl28">
    <w:name w:val="xl28"/>
    <w:basedOn w:val="Normal"/>
    <w:rsid w:val="00E1538D"/>
    <w:pPr>
      <w:spacing w:before="100" w:beforeAutospacing="1" w:after="100" w:afterAutospacing="1"/>
      <w:jc w:val="right"/>
    </w:pPr>
    <w:rPr>
      <w:rFonts w:ascii="Tahoma" w:hAnsi="Tahoma" w:cs="Tahoma"/>
      <w:color w:val="000000"/>
      <w:sz w:val="22"/>
      <w:szCs w:val="22"/>
    </w:rPr>
  </w:style>
  <w:style w:type="paragraph" w:customStyle="1" w:styleId="xl29">
    <w:name w:val="xl29"/>
    <w:basedOn w:val="Normal"/>
    <w:rsid w:val="00E1538D"/>
    <w:pPr>
      <w:spacing w:before="100" w:beforeAutospacing="1" w:after="100" w:afterAutospacing="1"/>
    </w:pPr>
    <w:rPr>
      <w:rFonts w:ascii="Tahoma" w:hAnsi="Tahoma" w:cs="Tahoma"/>
      <w:color w:val="000000"/>
      <w:sz w:val="22"/>
      <w:szCs w:val="22"/>
    </w:rPr>
  </w:style>
  <w:style w:type="paragraph" w:customStyle="1" w:styleId="xl30">
    <w:name w:val="xl30"/>
    <w:basedOn w:val="Normal"/>
    <w:rsid w:val="00E1538D"/>
    <w:pPr>
      <w:spacing w:before="100" w:beforeAutospacing="1" w:after="100" w:afterAutospacing="1"/>
    </w:pPr>
    <w:rPr>
      <w:rFonts w:ascii="Tahoma" w:hAnsi="Tahoma" w:cs="Tahoma"/>
      <w:sz w:val="22"/>
      <w:szCs w:val="22"/>
    </w:rPr>
  </w:style>
  <w:style w:type="paragraph" w:customStyle="1" w:styleId="xl31">
    <w:name w:val="xl31"/>
    <w:basedOn w:val="Normal"/>
    <w:rsid w:val="00E1538D"/>
    <w:pPr>
      <w:spacing w:before="100" w:beforeAutospacing="1" w:after="100" w:afterAutospacing="1"/>
      <w:jc w:val="right"/>
    </w:pPr>
    <w:rPr>
      <w:rFonts w:ascii="Tahoma" w:hAnsi="Tahoma" w:cs="Tahoma"/>
      <w:color w:val="000000"/>
      <w:sz w:val="22"/>
      <w:szCs w:val="22"/>
    </w:rPr>
  </w:style>
  <w:style w:type="paragraph" w:styleId="Textoindependiente3">
    <w:name w:val="Body Text 3"/>
    <w:basedOn w:val="Normal"/>
    <w:link w:val="Textoindependiente3Car"/>
    <w:rsid w:val="00E1538D"/>
    <w:rPr>
      <w:sz w:val="28"/>
    </w:rPr>
  </w:style>
  <w:style w:type="character" w:customStyle="1" w:styleId="Textoindependiente3Car">
    <w:name w:val="Texto independiente 3 Car"/>
    <w:basedOn w:val="Fuentedeprrafopredeter"/>
    <w:link w:val="Textoindependiente3"/>
    <w:rsid w:val="00E1538D"/>
    <w:rPr>
      <w:rFonts w:ascii="Times New Roman" w:eastAsia="Times New Roman" w:hAnsi="Times New Roman" w:cs="Times New Roman"/>
      <w:sz w:val="28"/>
      <w:szCs w:val="20"/>
      <w:lang w:val="es-ES" w:eastAsia="es-ES"/>
    </w:rPr>
  </w:style>
  <w:style w:type="paragraph" w:styleId="Textoindependiente">
    <w:name w:val="Body Text"/>
    <w:basedOn w:val="Normal"/>
    <w:link w:val="TextoindependienteCar"/>
    <w:rsid w:val="00E1538D"/>
    <w:pPr>
      <w:jc w:val="both"/>
    </w:pPr>
    <w:rPr>
      <w:i/>
    </w:rPr>
  </w:style>
  <w:style w:type="character" w:customStyle="1" w:styleId="TextoindependienteCar">
    <w:name w:val="Texto independiente Car"/>
    <w:basedOn w:val="Fuentedeprrafopredeter"/>
    <w:link w:val="Textoindependiente"/>
    <w:rsid w:val="00E1538D"/>
    <w:rPr>
      <w:rFonts w:ascii="Times New Roman" w:eastAsia="Times New Roman" w:hAnsi="Times New Roman" w:cs="Times New Roman"/>
      <w:i/>
      <w:sz w:val="20"/>
      <w:szCs w:val="20"/>
      <w:lang w:val="es-ES" w:eastAsia="es-ES"/>
    </w:rPr>
  </w:style>
  <w:style w:type="paragraph" w:styleId="Ttulo">
    <w:name w:val="Title"/>
    <w:basedOn w:val="Normal"/>
    <w:link w:val="TtuloCar"/>
    <w:qFormat/>
    <w:rsid w:val="00E1538D"/>
    <w:pPr>
      <w:jc w:val="center"/>
    </w:pPr>
    <w:rPr>
      <w:rFonts w:ascii="Tahoma" w:hAnsi="Tahoma"/>
      <w:b/>
      <w:sz w:val="24"/>
    </w:rPr>
  </w:style>
  <w:style w:type="character" w:customStyle="1" w:styleId="TtuloCar">
    <w:name w:val="Título Car"/>
    <w:basedOn w:val="Fuentedeprrafopredeter"/>
    <w:link w:val="Ttulo"/>
    <w:rsid w:val="00E1538D"/>
    <w:rPr>
      <w:rFonts w:ascii="Tahoma" w:eastAsia="Times New Roman" w:hAnsi="Tahoma" w:cs="Times New Roman"/>
      <w:b/>
      <w:sz w:val="24"/>
      <w:szCs w:val="20"/>
      <w:lang w:val="es-ES" w:eastAsia="es-ES"/>
    </w:rPr>
  </w:style>
  <w:style w:type="paragraph" w:customStyle="1" w:styleId="xl65">
    <w:name w:val="xl65"/>
    <w:basedOn w:val="Normal"/>
    <w:rsid w:val="00E1538D"/>
    <w:pPr>
      <w:spacing w:before="100" w:beforeAutospacing="1" w:after="100" w:afterAutospacing="1"/>
    </w:pPr>
    <w:rPr>
      <w:rFonts w:ascii="Tahoma" w:hAnsi="Tahoma" w:cs="Tahoma"/>
      <w:sz w:val="18"/>
      <w:szCs w:val="18"/>
    </w:rPr>
  </w:style>
  <w:style w:type="paragraph" w:customStyle="1" w:styleId="xl66">
    <w:name w:val="xl6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7">
    <w:name w:val="xl67"/>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color w:val="000000"/>
      <w:sz w:val="18"/>
      <w:szCs w:val="18"/>
    </w:rPr>
  </w:style>
  <w:style w:type="paragraph" w:customStyle="1" w:styleId="xl68">
    <w:name w:val="xl68"/>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3">
    <w:name w:val="xl6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szCs w:val="24"/>
    </w:rPr>
  </w:style>
  <w:style w:type="paragraph" w:customStyle="1" w:styleId="xl64">
    <w:name w:val="xl6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Arial" w:hAnsi="Arial" w:cs="Arial"/>
      <w:sz w:val="24"/>
      <w:szCs w:val="24"/>
    </w:rPr>
  </w:style>
  <w:style w:type="paragraph" w:styleId="Lista">
    <w:name w:val="List"/>
    <w:basedOn w:val="Normal"/>
    <w:rsid w:val="00662BA3"/>
    <w:pPr>
      <w:ind w:left="283" w:hanging="283"/>
      <w:contextualSpacing/>
    </w:pPr>
    <w:rPr>
      <w:lang w:val="es-CO"/>
    </w:rPr>
  </w:style>
  <w:style w:type="paragraph" w:styleId="Listaconvietas2">
    <w:name w:val="List Bullet 2"/>
    <w:basedOn w:val="Normal"/>
    <w:unhideWhenUsed/>
    <w:rsid w:val="009A4D63"/>
    <w:pPr>
      <w:numPr>
        <w:numId w:val="3"/>
      </w:numPr>
      <w:contextualSpacing/>
    </w:pPr>
    <w:rPr>
      <w:lang w:val="es-CO"/>
    </w:rPr>
  </w:style>
  <w:style w:type="paragraph" w:styleId="Cierre">
    <w:name w:val="Closing"/>
    <w:basedOn w:val="Normal"/>
    <w:link w:val="CierreCar"/>
    <w:rsid w:val="003537A3"/>
    <w:pPr>
      <w:ind w:left="4252"/>
    </w:pPr>
    <w:rPr>
      <w:lang w:val="es-CO"/>
    </w:rPr>
  </w:style>
  <w:style w:type="character" w:customStyle="1" w:styleId="CierreCar">
    <w:name w:val="Cierre Car"/>
    <w:basedOn w:val="Fuentedeprrafopredeter"/>
    <w:link w:val="Cierre"/>
    <w:rsid w:val="003537A3"/>
    <w:rPr>
      <w:rFonts w:ascii="Times New Roman" w:eastAsia="Times New Roman" w:hAnsi="Times New Roman" w:cs="Times New Roman"/>
      <w:sz w:val="20"/>
      <w:szCs w:val="20"/>
      <w:lang w:eastAsia="es-ES"/>
    </w:rPr>
  </w:style>
  <w:style w:type="paragraph" w:styleId="Encabezadodemensaje">
    <w:name w:val="Message Header"/>
    <w:basedOn w:val="Normal"/>
    <w:link w:val="EncabezadodemensajeCar"/>
    <w:rsid w:val="009076D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CO"/>
    </w:rPr>
  </w:style>
  <w:style w:type="character" w:customStyle="1" w:styleId="EncabezadodemensajeCar">
    <w:name w:val="Encabezado de mensaje Car"/>
    <w:basedOn w:val="Fuentedeprrafopredeter"/>
    <w:link w:val="Encabezadodemensaje"/>
    <w:rsid w:val="009076D6"/>
    <w:rPr>
      <w:rFonts w:ascii="Cambria" w:eastAsia="Times New Roman" w:hAnsi="Cambria" w:cs="Times New Roman"/>
      <w:sz w:val="24"/>
      <w:szCs w:val="24"/>
      <w:shd w:val="pct20" w:color="auto" w:fill="auto"/>
      <w:lang w:eastAsia="es-ES"/>
    </w:rPr>
  </w:style>
  <w:style w:type="paragraph" w:customStyle="1" w:styleId="Default">
    <w:name w:val="Default"/>
    <w:rsid w:val="004F0DC0"/>
    <w:pPr>
      <w:autoSpaceDE w:val="0"/>
      <w:autoSpaceDN w:val="0"/>
      <w:adjustRightInd w:val="0"/>
      <w:spacing w:after="0" w:line="240" w:lineRule="auto"/>
    </w:pPr>
    <w:rPr>
      <w:rFonts w:ascii="Times New Roman" w:hAnsi="Times New Roman" w:cs="Times New Roman"/>
      <w:color w:val="000000"/>
      <w:sz w:val="24"/>
      <w:szCs w:val="24"/>
      <w:lang w:val="es-ES"/>
    </w:rPr>
  </w:style>
  <w:style w:type="paragraph" w:styleId="Sinespaciado">
    <w:name w:val="No Spacing"/>
    <w:uiPriority w:val="1"/>
    <w:qFormat/>
    <w:rsid w:val="00095E64"/>
    <w:pPr>
      <w:spacing w:after="0" w:line="240" w:lineRule="auto"/>
    </w:pPr>
    <w:rPr>
      <w:rFonts w:ascii="Times New Roman" w:eastAsia="Times New Roman" w:hAnsi="Times New Roman" w:cs="Times New Roman"/>
      <w:sz w:val="20"/>
      <w:szCs w:val="20"/>
      <w:lang w:val="es-ES" w:eastAsia="es-ES"/>
    </w:rPr>
  </w:style>
  <w:style w:type="character" w:customStyle="1" w:styleId="Mencinsinresolver1">
    <w:name w:val="Mención sin resolver1"/>
    <w:basedOn w:val="Fuentedeprrafopredeter"/>
    <w:uiPriority w:val="99"/>
    <w:rsid w:val="00D402B0"/>
    <w:rPr>
      <w:color w:val="605E5C"/>
      <w:shd w:val="clear" w:color="auto" w:fill="E1DFDD"/>
    </w:rPr>
  </w:style>
  <w:style w:type="table" w:styleId="Tablaconcuadrcula">
    <w:name w:val="Table Grid"/>
    <w:basedOn w:val="Tablanormal"/>
    <w:uiPriority w:val="59"/>
    <w:rsid w:val="00AF72EE"/>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323C10"/>
    <w:rPr>
      <w:sz w:val="16"/>
      <w:szCs w:val="16"/>
    </w:rPr>
  </w:style>
  <w:style w:type="paragraph" w:styleId="Textocomentario">
    <w:name w:val="annotation text"/>
    <w:basedOn w:val="Normal"/>
    <w:link w:val="TextocomentarioCar"/>
    <w:uiPriority w:val="99"/>
    <w:semiHidden/>
    <w:unhideWhenUsed/>
    <w:rsid w:val="00323C10"/>
  </w:style>
  <w:style w:type="character" w:customStyle="1" w:styleId="TextocomentarioCar">
    <w:name w:val="Texto comentario Car"/>
    <w:basedOn w:val="Fuentedeprrafopredeter"/>
    <w:link w:val="Textocomentario"/>
    <w:uiPriority w:val="99"/>
    <w:semiHidden/>
    <w:rsid w:val="00323C10"/>
    <w:rPr>
      <w:rFonts w:ascii="Times New Roman" w:eastAsia="Times New Roman" w:hAnsi="Times New Roman" w:cs="Times New Roman"/>
      <w:sz w:val="20"/>
      <w:szCs w:val="20"/>
      <w:lang w:val="es-ES" w:eastAsia="es-ES"/>
    </w:rPr>
  </w:style>
  <w:style w:type="table" w:customStyle="1" w:styleId="Tablaconcuadrcula1">
    <w:name w:val="Tabla con cuadrícula1"/>
    <w:basedOn w:val="Tablanormal"/>
    <w:next w:val="Tablaconcuadrcula"/>
    <w:uiPriority w:val="59"/>
    <w:rsid w:val="00323C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502866">
      <w:bodyDiv w:val="1"/>
      <w:marLeft w:val="0"/>
      <w:marRight w:val="0"/>
      <w:marTop w:val="0"/>
      <w:marBottom w:val="0"/>
      <w:divBdr>
        <w:top w:val="none" w:sz="0" w:space="0" w:color="auto"/>
        <w:left w:val="none" w:sz="0" w:space="0" w:color="auto"/>
        <w:bottom w:val="none" w:sz="0" w:space="0" w:color="auto"/>
        <w:right w:val="none" w:sz="0" w:space="0" w:color="auto"/>
      </w:divBdr>
    </w:div>
    <w:div w:id="190143502">
      <w:bodyDiv w:val="1"/>
      <w:marLeft w:val="0"/>
      <w:marRight w:val="0"/>
      <w:marTop w:val="0"/>
      <w:marBottom w:val="0"/>
      <w:divBdr>
        <w:top w:val="none" w:sz="0" w:space="0" w:color="auto"/>
        <w:left w:val="none" w:sz="0" w:space="0" w:color="auto"/>
        <w:bottom w:val="none" w:sz="0" w:space="0" w:color="auto"/>
        <w:right w:val="none" w:sz="0" w:space="0" w:color="auto"/>
      </w:divBdr>
    </w:div>
    <w:div w:id="314574344">
      <w:bodyDiv w:val="1"/>
      <w:marLeft w:val="0"/>
      <w:marRight w:val="0"/>
      <w:marTop w:val="0"/>
      <w:marBottom w:val="0"/>
      <w:divBdr>
        <w:top w:val="none" w:sz="0" w:space="0" w:color="auto"/>
        <w:left w:val="none" w:sz="0" w:space="0" w:color="auto"/>
        <w:bottom w:val="none" w:sz="0" w:space="0" w:color="auto"/>
        <w:right w:val="none" w:sz="0" w:space="0" w:color="auto"/>
      </w:divBdr>
    </w:div>
    <w:div w:id="393162654">
      <w:bodyDiv w:val="1"/>
      <w:marLeft w:val="0"/>
      <w:marRight w:val="0"/>
      <w:marTop w:val="0"/>
      <w:marBottom w:val="0"/>
      <w:divBdr>
        <w:top w:val="none" w:sz="0" w:space="0" w:color="auto"/>
        <w:left w:val="none" w:sz="0" w:space="0" w:color="auto"/>
        <w:bottom w:val="none" w:sz="0" w:space="0" w:color="auto"/>
        <w:right w:val="none" w:sz="0" w:space="0" w:color="auto"/>
      </w:divBdr>
    </w:div>
    <w:div w:id="427581357">
      <w:bodyDiv w:val="1"/>
      <w:marLeft w:val="0"/>
      <w:marRight w:val="0"/>
      <w:marTop w:val="0"/>
      <w:marBottom w:val="0"/>
      <w:divBdr>
        <w:top w:val="none" w:sz="0" w:space="0" w:color="auto"/>
        <w:left w:val="none" w:sz="0" w:space="0" w:color="auto"/>
        <w:bottom w:val="none" w:sz="0" w:space="0" w:color="auto"/>
        <w:right w:val="none" w:sz="0" w:space="0" w:color="auto"/>
      </w:divBdr>
    </w:div>
    <w:div w:id="992295618">
      <w:bodyDiv w:val="1"/>
      <w:marLeft w:val="0"/>
      <w:marRight w:val="0"/>
      <w:marTop w:val="0"/>
      <w:marBottom w:val="0"/>
      <w:divBdr>
        <w:top w:val="none" w:sz="0" w:space="0" w:color="auto"/>
        <w:left w:val="none" w:sz="0" w:space="0" w:color="auto"/>
        <w:bottom w:val="none" w:sz="0" w:space="0" w:color="auto"/>
        <w:right w:val="none" w:sz="0" w:space="0" w:color="auto"/>
      </w:divBdr>
    </w:div>
    <w:div w:id="1293250085">
      <w:bodyDiv w:val="1"/>
      <w:marLeft w:val="0"/>
      <w:marRight w:val="0"/>
      <w:marTop w:val="0"/>
      <w:marBottom w:val="0"/>
      <w:divBdr>
        <w:top w:val="none" w:sz="0" w:space="0" w:color="auto"/>
        <w:left w:val="none" w:sz="0" w:space="0" w:color="auto"/>
        <w:bottom w:val="none" w:sz="0" w:space="0" w:color="auto"/>
        <w:right w:val="none" w:sz="0" w:space="0" w:color="auto"/>
      </w:divBdr>
    </w:div>
    <w:div w:id="1332830714">
      <w:bodyDiv w:val="1"/>
      <w:marLeft w:val="0"/>
      <w:marRight w:val="0"/>
      <w:marTop w:val="0"/>
      <w:marBottom w:val="0"/>
      <w:divBdr>
        <w:top w:val="none" w:sz="0" w:space="0" w:color="auto"/>
        <w:left w:val="none" w:sz="0" w:space="0" w:color="auto"/>
        <w:bottom w:val="none" w:sz="0" w:space="0" w:color="auto"/>
        <w:right w:val="none" w:sz="0" w:space="0" w:color="auto"/>
      </w:divBdr>
    </w:div>
    <w:div w:id="1353725130">
      <w:bodyDiv w:val="1"/>
      <w:marLeft w:val="0"/>
      <w:marRight w:val="0"/>
      <w:marTop w:val="0"/>
      <w:marBottom w:val="0"/>
      <w:divBdr>
        <w:top w:val="none" w:sz="0" w:space="0" w:color="auto"/>
        <w:left w:val="none" w:sz="0" w:space="0" w:color="auto"/>
        <w:bottom w:val="none" w:sz="0" w:space="0" w:color="auto"/>
        <w:right w:val="none" w:sz="0" w:space="0" w:color="auto"/>
      </w:divBdr>
    </w:div>
    <w:div w:id="1452942029">
      <w:bodyDiv w:val="1"/>
      <w:marLeft w:val="0"/>
      <w:marRight w:val="0"/>
      <w:marTop w:val="0"/>
      <w:marBottom w:val="0"/>
      <w:divBdr>
        <w:top w:val="none" w:sz="0" w:space="0" w:color="auto"/>
        <w:left w:val="none" w:sz="0" w:space="0" w:color="auto"/>
        <w:bottom w:val="none" w:sz="0" w:space="0" w:color="auto"/>
        <w:right w:val="none" w:sz="0" w:space="0" w:color="auto"/>
      </w:divBdr>
    </w:div>
    <w:div w:id="1485318913">
      <w:bodyDiv w:val="1"/>
      <w:marLeft w:val="0"/>
      <w:marRight w:val="0"/>
      <w:marTop w:val="0"/>
      <w:marBottom w:val="0"/>
      <w:divBdr>
        <w:top w:val="none" w:sz="0" w:space="0" w:color="auto"/>
        <w:left w:val="none" w:sz="0" w:space="0" w:color="auto"/>
        <w:bottom w:val="none" w:sz="0" w:space="0" w:color="auto"/>
        <w:right w:val="none" w:sz="0" w:space="0" w:color="auto"/>
      </w:divBdr>
    </w:div>
    <w:div w:id="210403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5.jp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0587E4-3977-4A86-BC6F-7514B9FE3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990</Words>
  <Characters>5450</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movalle</dc:creator>
  <cp:lastModifiedBy>Luisa Fernanda Gonzalez Garzon</cp:lastModifiedBy>
  <cp:revision>2</cp:revision>
  <cp:lastPrinted>2024-01-11T16:16:00Z</cp:lastPrinted>
  <dcterms:created xsi:type="dcterms:W3CDTF">2025-05-23T15:40:00Z</dcterms:created>
  <dcterms:modified xsi:type="dcterms:W3CDTF">2025-05-23T15:40:00Z</dcterms:modified>
</cp:coreProperties>
</file>